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cb932bac1173443bf1680696bfc11c222bc84"/>
    <w:p>
      <w:pPr>
        <w:pStyle w:val="Heading3"/>
      </w:pPr>
      <w:r>
        <w:t xml:space="preserve">Постановление Правительства Москвы № 238-ПП от 31 мая 2011 года</w:t>
      </w:r>
    </w:p>
    <w:p>
      <w:pPr>
        <w:pStyle w:val="FirstParagraph"/>
      </w:pPr>
      <w:r>
        <w:t xml:space="preserve">22.08.2013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http://uao.mos.ru/the-management-of-the-district/social-sphere/about/detail/813499.html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813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813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2025-04-02T02:14:04Z</dcterms:created>
  <dcterms:modified xsi:type="dcterms:W3CDTF">2025-04-02T02:14:04Z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