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ab3cc89f1b53d9b16d42133a3e64018bbd54d"/>
    <w:p>
      <w:pPr>
        <w:pStyle w:val="Heading3"/>
      </w:pPr>
      <w:r>
        <w:t xml:space="preserve">Информируем о проведении в период с 22 по 26 апреля 2019 года в городе Сочи Всероссийской недели охраны труда</w:t>
      </w:r>
    </w:p>
    <w:p>
      <w:pPr>
        <w:pStyle w:val="FirstParagraph"/>
      </w:pPr>
      <w:r>
        <w:t xml:space="preserve">09.11.2018</w:t>
      </w:r>
    </w:p>
    <w:p>
      <w:pPr>
        <w:pStyle w:val="BodyText"/>
      </w:pPr>
      <w:r>
        <w:t xml:space="preserve">Информируем о проведении</w:t>
      </w:r>
      <w:r>
        <w:t xml:space="preserve"> </w:t>
      </w:r>
      <w:r>
        <w:rPr>
          <w:bCs/>
          <w:b/>
        </w:rPr>
        <w:t xml:space="preserve">в период с 22 по 26 апреля 2019</w:t>
      </w:r>
      <w:r>
        <w:t xml:space="preserve"> </w:t>
      </w:r>
      <w:r>
        <w:t xml:space="preserve">года в городе Сочи</w:t>
      </w:r>
      <w:r>
        <w:t xml:space="preserve"> </w:t>
      </w:r>
      <w:r>
        <w:rPr>
          <w:bCs/>
          <w:b/>
        </w:rPr>
        <w:t xml:space="preserve">Всероссийской недели охраны труда</w:t>
      </w:r>
      <w:r>
        <w:t xml:space="preserve">(далее – Неделя).</w:t>
      </w:r>
    </w:p>
    <w:p>
      <w:pPr>
        <w:pStyle w:val="BodyText"/>
      </w:pPr>
      <w:r>
        <w:t xml:space="preserve">Неделя проводится в рамках Всемирного дня охраны труда и является главным событием года в области охраны труда, на которой демонстрируются лучшие мировые и отечественные практики в области систем управления охраной труда, рассматриваются превентивные меры, направленные на профилактику травматизма и профессиональной заболеваемости, обсуждаются и конкретизируются направления государственной политики в области охраны труда и совершенствования нормативной правовой базы.</w:t>
      </w:r>
    </w:p>
    <w:p>
      <w:pPr>
        <w:pStyle w:val="BodyText"/>
      </w:pPr>
      <w:r>
        <w:t xml:space="preserve">В работе Недели примут участие руководители и представители Правительства Российской Федерации, Минтруда России, других министерств и международных организаций.</w:t>
      </w:r>
    </w:p>
    <w:p>
      <w:pPr>
        <w:pStyle w:val="BodyText"/>
      </w:pPr>
      <w:r>
        <w:t xml:space="preserve">Получить подробную информацию об участии в работе Недели можно на официальном сайте Межрегиональной Ассоциации содействия обеспечению безопасных условий труда «ЭТАЛОН» (контактный центр: 8 (495) 411-09-98; эл. почта:</w:t>
      </w:r>
      <w:r>
        <w:t xml:space="preserve"> </w:t>
      </w:r>
      <w:hyperlink r:id="rId20">
        <w:r>
          <w:rPr>
            <w:rStyle w:val="Hyperlink"/>
          </w:rPr>
          <w:t xml:space="preserve">not@aetalon.ru</w:t>
        </w:r>
      </w:hyperlink>
      <w:r>
        <w:t xml:space="preserve">. Официальный сайт: vssot.aetalon.ru.).</w:t>
      </w:r>
    </w:p>
    <w:p>
      <w:pPr>
        <w:pStyle w:val="BodyText"/>
      </w:pPr>
      <w:r>
        <w:t xml:space="preserve">Приглашаем к участию в работе Недели учреждения и организации, осуществляющие свою деятельность на территории района Нагатинский затон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http://uao.mos.ru/the-management-of-the-district/social-sphere/about/detail/7688060.html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7688060.html" TargetMode="External" /><Relationship Type="http://schemas.openxmlformats.org/officeDocument/2006/relationships/hyperlink" Id="rId20" Target="mailto:not@aetal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the-management-of-the-district/social-sphere/about/detail/7688060.html" TargetMode="External" /><Relationship Type="http://schemas.openxmlformats.org/officeDocument/2006/relationships/hyperlink" Id="rId20" Target="mailto:not@aetal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2025-04-02T02:13:44Z</dcterms:created>
  <dcterms:modified xsi:type="dcterms:W3CDTF">2025-04-02T02:13:44Z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