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4b19d11961ba94fa5458d4869841d101e61d"/>
    <w:p>
      <w:pPr>
        <w:pStyle w:val="Heading3"/>
      </w:pPr>
      <w:r>
        <w:t xml:space="preserve">Перечень нормативно-правовых актов (НПА) по охране труда, введенных в действие в I кв. 2013 года</w:t>
      </w:r>
    </w:p>
    <w:p>
      <w:pPr>
        <w:pStyle w:val="FirstParagraph"/>
      </w:pPr>
      <w:r>
        <w:t xml:space="preserve">28.03.2013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http://uao.mos.ru/the-management-of-the-district/social-sphere/about/detail/672858.html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72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social-sphere/about/detail/672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2025-04-02T02:09:26Z</dcterms:created>
  <dcterms:modified xsi:type="dcterms:W3CDTF">2025-04-02T02:09:26Z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