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578ec023cf5d5d70c54f21dbf5fb8ad9008ac"/>
    <w:p>
      <w:pPr>
        <w:pStyle w:val="Heading3"/>
      </w:pPr>
      <w:r>
        <w:t xml:space="preserve">Минтрудом России организовано проведение Всероссийских конкурсов по охране труда</w:t>
      </w:r>
    </w:p>
    <w:p>
      <w:pPr>
        <w:pStyle w:val="FirstParagraph"/>
      </w:pPr>
      <w:r>
        <w:t xml:space="preserve">08.11.2022</w:t>
      </w:r>
    </w:p>
    <w:p>
      <w:pPr>
        <w:pStyle w:val="BodyText"/>
      </w:pPr>
      <w:r>
        <w:t xml:space="preserve">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к вопросам охраны труда и здоровья на рабочих местах Минтрудом России организовано проведение Всероссийских конкурсов по охране труда: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«Лучший специалист по охране труда»;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«Лучшие цифровые решения по охране труда».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«Всероссийский рейтинг организаций среднего и малого бизнеса в области</w:t>
      </w:r>
    </w:p>
    <w:p>
      <w:pPr>
        <w:pStyle w:val="BodyText"/>
      </w:pPr>
      <w:r>
        <w:t xml:space="preserve">охраны труда»;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«Всероссийский рейтинг организаций крупного бизнеса в области охраны</w:t>
      </w:r>
    </w:p>
    <w:p>
      <w:pPr>
        <w:pStyle w:val="BodyText"/>
      </w:pPr>
      <w:r>
        <w:t xml:space="preserve">труда».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доступа к участию во Всероссийских конкурсах и рейтингах необходимо зарегистрироваться до 20 ноября 2022 года по следующей ссылке:https://konkurs-mintrud.ru/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http://uao.mos.ru/the-management-of-the-district/social-sphere/about/detail/11194402.html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194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194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2025-04-03T12:48:12Z</dcterms:created>
  <dcterms:modified xsi:type="dcterms:W3CDTF">2025-04-03T12:48:12Z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