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576e9d009ac75066084eb7d5e3e6f0e8f96e4"/>
    <w:p>
      <w:pPr>
        <w:pStyle w:val="Heading3"/>
      </w:pPr>
      <w:r>
        <w:t xml:space="preserve">19 - 21 апреля 2022 года проводится онлайн-конференция «Труд. Защита. Безопасность! Независимая экспертиза качества СИЗ: пошаговый разбор, типичные ошибки»</w:t>
      </w:r>
    </w:p>
    <w:p>
      <w:pPr>
        <w:pStyle w:val="FirstParagraph"/>
      </w:pPr>
      <w:r>
        <w:t xml:space="preserve">18.04.2022</w:t>
      </w:r>
    </w:p>
    <w:p>
      <w:pPr>
        <w:pStyle w:val="BodyText"/>
      </w:pPr>
      <w:r>
        <w:t xml:space="preserve">С марта 2022 года Федеральным законом от 02.07.2021 N 311-ФЗ введены новые требования к обеспечению работников средствами индивидуальной защиты.</w:t>
      </w:r>
    </w:p>
    <w:p>
      <w:pPr>
        <w:pStyle w:val="BodyText"/>
      </w:pPr>
      <w:r>
        <w:t xml:space="preserve">В целях информирования работодателей об изменениях в трудовом законодательстве, практических инструментах и механизмах по обеспечению работников средствами защиты, а также привлечения внимания к вопросу их качества Ассоциацией разработчиков, изготовителей и поставщиков средств индивидуальной защиты в партнерстве с Московским городским центром условий и охраны труда</w:t>
      </w:r>
      <w:r>
        <w:t xml:space="preserve"> </w:t>
      </w:r>
      <w:r>
        <w:rPr>
          <w:bCs/>
          <w:b/>
        </w:rPr>
        <w:t xml:space="preserve">19 - 21 апреля 2022 года</w:t>
      </w:r>
      <w:r>
        <w:t xml:space="preserve"> </w:t>
      </w:r>
      <w:r>
        <w:t xml:space="preserve">проводится онлайн-конференция «Труд. Защита. Безопасность! Независимая экспертиза качества СИЗ: пошаговый разбор, типичные ошибки».</w:t>
      </w:r>
    </w:p>
    <w:p>
      <w:pPr>
        <w:pStyle w:val="BodyText"/>
      </w:pPr>
      <w:r>
        <w:t xml:space="preserve">Регистрация открыта по ссылке</w:t>
      </w:r>
      <w:r>
        <w:t xml:space="preserve"> </w:t>
      </w:r>
      <w:hyperlink r:id="rId20">
        <w:r>
          <w:rPr>
            <w:rStyle w:val="Hyperlink"/>
          </w:rPr>
          <w:t xml:space="preserve">https://biot-expo.ru/twodays</w:t>
        </w:r>
      </w:hyperlink>
      <w:r>
        <w:t xml:space="preserve">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http://uao.mos.ru/the-management-of-the-district/social-sphere/about/detail/10757532.html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the-management-of-the-district/social-sphere/about/detail/10757532.html" TargetMode="External" /><Relationship Type="http://schemas.openxmlformats.org/officeDocument/2006/relationships/hyperlink" Id="rId20" Target="https://biot-expo.ru/twoday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the-management-of-the-district/social-sphere/about/detail/10757532.html" TargetMode="External" /><Relationship Type="http://schemas.openxmlformats.org/officeDocument/2006/relationships/hyperlink" Id="rId20" Target="https://biot-expo.ru/twoday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2025-04-03T09:32:12Z</dcterms:created>
  <dcterms:modified xsi:type="dcterms:W3CDTF">2025-04-03T09:32:12Z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