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49b8daac1f25e00f4188cbce20142402f78313"/>
    <w:p>
      <w:pPr>
        <w:pStyle w:val="Heading3"/>
      </w:pPr>
      <w:r>
        <w:t xml:space="preserve">Территориальное объединение работодателей ЮАО приглашает принять участие 22 апреля 2021 года в работе Форума московского бизнеса</w:t>
      </w:r>
    </w:p>
    <w:p>
      <w:pPr>
        <w:pStyle w:val="FirstParagraph"/>
      </w:pPr>
      <w:r>
        <w:t xml:space="preserve">22.04.2021</w:t>
      </w:r>
    </w:p>
    <w:p>
      <w:pPr>
        <w:pStyle w:val="BodyText"/>
      </w:pPr>
      <w:r>
        <w:t xml:space="preserve">Территориальное объединение работодателей ЮАО Московской конфедерации промышленников и предпринимателей (работодателей) приглашает представителей предприятий и организаций Южного округа  принять участие в Форума московского бизнеса.</w:t>
      </w:r>
      <w:r>
        <w:br/>
      </w:r>
      <w:r>
        <w:t xml:space="preserve">Мероприятие состоится 22 апреля 2021 года под эгидой Московской конфедерации промышленников и предпринимателей (работодателей) в гостинице «Президент-Отель» по адресу: ул. Большая Якиманка, дом 24. Начало мероприятия в 11 часов.  </w:t>
      </w:r>
      <w:r>
        <w:br/>
      </w:r>
      <w:r>
        <w:t xml:space="preserve">На мероприятии будут обсуждены наиболее актуальные  темы, представляющих интерес для бизнес-сообщества города Москвы: перспективы развития промышленного сектора, в том числе вопросы, связанные с деятельностью специализированных территорий (технопарков, индустриальных парков, креативных технопарков);  подготовка востребованных квалифицированных кадров, практика и перспективы налогового регулирования, включая налог на имущество организаций;   имущественно-земельные отношения, взаимодействие с контрольно-надзорными органами, стимулирование развития инновационного малого и среднего предпринимательства, а также другие актуальные системные вопросы, связанные с обеспечением устойчивой работы предприятий и организаций на территории города Москвы.</w:t>
      </w:r>
      <w:r>
        <w:br/>
      </w:r>
      <w:r>
        <w:t xml:space="preserve">Обсуждение вопросов будет проходить на секциях, где ключевыми спикерами выступят руководители профильных департаментов города Москвы: Пуртов К.С. – Министр правительства Москвы. руководитель Департамента экономической политики и развития города Москвы, Прохоров А.В. – руководитель Департамента инвестиционной и промышленной политики города Москвы, Фурсина А.А. – руководитель Департамента предпринимательства и инновационного развития города Москвы и др.</w:t>
      </w:r>
      <w:r>
        <w:br/>
      </w:r>
      <w:r>
        <w:t xml:space="preserve">Участники Форума смогут задать конкретные вопросы спикерам непосредственно в ходе мероприятия или направить их предварительно на почту исполнителю Территориального объединения работодателей (E-mail:</w:t>
      </w:r>
      <w:hyperlink r:id="rId20">
        <w:r>
          <w:rPr>
            <w:rStyle w:val="Hyperlink"/>
          </w:rPr>
          <w:t xml:space="preserve">i.gavrilenko@itelma.ru</w:t>
        </w:r>
      </w:hyperlink>
      <w:r>
        <w:t xml:space="preserve">).</w:t>
      </w:r>
      <w:r>
        <w:br/>
      </w:r>
      <w:r>
        <w:t xml:space="preserve">Кроме того, представители предприятий и организаций – участники мероприятия могут представить информацию о своем предприятии как в графическом виде на мобильном стенде (ролл ап), так и в виде рекламных раздаточных материалов.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http://uao.mos.ru/socialnoe-partnerstvo/territorialnoe-obedinenie-rabotadateley-yuao-moskovskoy-konfederatsii-promyshlennikov-i-predprinimat/detail/9894254.html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socialnoe-partnerstvo/territorialnoe-obedinenie-rabotadateley-yuao-moskovskoy-konfederatsii-promyshlennikov-i-predprinimat/detail/9894254.html" TargetMode="External" /><Relationship Type="http://schemas.openxmlformats.org/officeDocument/2006/relationships/hyperlink" Id="rId20" Target="mailto:i.gavrilenko@itelma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socialnoe-partnerstvo/territorialnoe-obedinenie-rabotadateley-yuao-moskovskoy-konfederatsii-promyshlennikov-i-predprinimat/detail/9894254.html" TargetMode="External" /><Relationship Type="http://schemas.openxmlformats.org/officeDocument/2006/relationships/hyperlink" Id="rId20" Target="mailto:i.gavrilenko@itelma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2025-05-28T21:22:41Z</dcterms:created>
  <dcterms:modified xsi:type="dcterms:W3CDTF">2025-05-28T21:22:41Z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