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3c04372201509e0d9648abfdc6e11d288e07c1"/>
    <w:p>
      <w:pPr>
        <w:pStyle w:val="Heading3"/>
      </w:pPr>
      <w:r>
        <w:t xml:space="preserve">В Южном административном округе начата подготовительная работа по разработке проекта окружного трехстороннего Соглашения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rPr>
          <w:bCs/>
          <w:b/>
        </w:rPr>
        <w:t xml:space="preserve">Московское</w:t>
      </w:r>
      <w:r>
        <w:rPr>
          <w:bCs/>
          <w:b/>
        </w:rPr>
        <w:t xml:space="preserve"> </w:t>
      </w:r>
      <w:bookmarkStart w:id="20" w:name="X26d38b05c5c39eeeeb1371ce1d094f8b0f96c6f"/>
      <w:r>
        <w:rPr>
          <w:bCs/>
          <w:b/>
        </w:rPr>
        <w:t xml:space="preserve">трехстороннее Соглашение на 2022-2024 годы готово к подписанию. В Южном административном округе начата подготовительная работа по разработке проекта окружного трехстороннего Соглашения.</w:t>
      </w:r>
      <w:bookmarkEnd w:id="20"/>
    </w:p>
    <w:p>
      <w:pPr>
        <w:pStyle w:val="BodyText"/>
      </w:pPr>
      <w:r>
        <w:rPr>
          <w:bCs/>
          <w:b/>
        </w:rPr>
        <w:t xml:space="preserve">26 октября 2021 года на заседании Московской трехсторонней комиссии по регулированию социально-трудовых отношений</w:t>
      </w:r>
      <w:r>
        <w:t xml:space="preserve"> </w:t>
      </w:r>
      <w:r>
        <w:t xml:space="preserve">был рассмотрен окончательный вариант проекта трехстороннего Соглашения на 2022-2024 годы.</w:t>
      </w:r>
    </w:p>
    <w:p>
      <w:pPr>
        <w:pStyle w:val="BodyText"/>
      </w:pPr>
      <w:r>
        <w:drawing>
          <wp:inline>
            <wp:extent cx="5334000" cy="400139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ao.mos.ru/www/комиссия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Данный документ доработан с учётом замечаний и предложений, которые поступили в ходе его предварительного обсуждения. После подписания Сторонами Московского трехстороннего Соглашения в середине ноября текущего года, будет начата работа над подготовкой проекта окружного трехстороннего Соглашения на новый период и его обсуждение в трудовых коллективах. Подписание данного документа произойдет в конце декабря 2021 года в префектуре Южного административного округа города Москвы.</w:t>
      </w:r>
    </w:p>
    <w:p>
      <w:pPr>
        <w:pStyle w:val="BodyText"/>
      </w:pPr>
      <w:r>
        <w:t xml:space="preserve">В выступлении Е.В. Паниной – председателя Московской конфедерации промышленников и предпринимателей (работодателей) было отмечено, что при подготовке проектов трехсторонних Соглашений в административных округах будет реализован индивидуальный подход, при котором акцент будет сделан на те задачами, которые являются актуальными и характерными для каждого из округов.</w:t>
      </w:r>
    </w:p>
    <w:p>
      <w:pPr>
        <w:pStyle w:val="BodyText"/>
      </w:pPr>
      <w:r>
        <w:t xml:space="preserve">Правление территориального союза работодателей ЮАО предложило рассматривать, в качестве приоритетных следующие направления своей деятельности:</w:t>
      </w:r>
    </w:p>
    <w:p>
      <w:pPr>
        <w:pStyle w:val="BodyText"/>
      </w:pPr>
      <w:r>
        <w:t xml:space="preserve">- оценка экономического потенциала имущественно-земельного комплекса промышленных предприятий и научных организаций, расположенных на территории округа и подготовка конкретных предложений по его повышению на основе консолидации возможностей и объединения ресурсов участников для реализации совместных проектов;</w:t>
      </w:r>
    </w:p>
    <w:p>
      <w:pPr>
        <w:pStyle w:val="BodyText"/>
      </w:pPr>
      <w:r>
        <w:t xml:space="preserve">- разработка предпроектной разрешительной документации на строительство новых объектов промышленного и иного назначения;</w:t>
      </w:r>
    </w:p>
    <w:p>
      <w:pPr>
        <w:pStyle w:val="BodyText"/>
      </w:pPr>
      <w:r>
        <w:t xml:space="preserve">- внесение изменений в правила землепользования и застройки земельных участков с целью повышения установленных технико-экономических показателей;</w:t>
      </w:r>
    </w:p>
    <w:p>
      <w:pPr>
        <w:pStyle w:val="BodyText"/>
      </w:pPr>
      <w:r>
        <w:t xml:space="preserve">- оказание консультационной помощи руководителями промышленных предприятий и научных организаций в вопросах получения специального статуса, в рамках которого предусмотрены различные формы финансовой и имущественной поддержки и др.</w:t>
      </w:r>
    </w:p>
    <w:p>
      <w:pPr>
        <w:pStyle w:val="BodyText"/>
      </w:pPr>
      <w:r>
        <w:t xml:space="preserve">При разработке проекта окружного трехстороннего Соглашения планируется конкретизировать в нём следующие мероприятия:</w:t>
      </w:r>
    </w:p>
    <w:p>
      <w:pPr>
        <w:pStyle w:val="BodyText"/>
      </w:pPr>
      <w:r>
        <w:t xml:space="preserve">- содействие обмену опытом по созданию технопарков, индустриальных парков и технополисов, расширению членства в Московском инновационном кластере;</w:t>
      </w:r>
    </w:p>
    <w:p>
      <w:pPr>
        <w:pStyle w:val="BodyText"/>
      </w:pPr>
      <w:r>
        <w:t xml:space="preserve">- взаимодействие с образовательными организациями города Москвы, а также по участию в образовательных проектах Московской технической школы, учрежденной в июне месяце текущего года под эгидой Департамента инвестиционной и промышленной политики города Москвы;</w:t>
      </w:r>
    </w:p>
    <w:p>
      <w:pPr>
        <w:pStyle w:val="BodyText"/>
      </w:pPr>
      <w:r>
        <w:t xml:space="preserve">- по созданию объектов отраслевой системы оценки качества и безопасности на производстве, включая создание Центра сертификации микроэлектроники;</w:t>
      </w:r>
    </w:p>
    <w:p>
      <w:pPr>
        <w:pStyle w:val="BodyText"/>
      </w:pPr>
      <w:r>
        <w:t xml:space="preserve">- содействие реализации инвестиционных проектов, связанных со строительством объектов недвижимости на основе долевого финансирования и др.</w:t>
      </w:r>
    </w:p>
    <w:p>
      <w:pPr>
        <w:pStyle w:val="BodyText"/>
      </w:pPr>
      <w:r>
        <w:t xml:space="preserve">Правление территориального союза работодателей ЮАО призывает руководителей промышленных предприятий и научных организаций к активному участию в обсуждении проекта окружного трехстороннего Соглашения на 2022-2024 годы и в его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http://uao.mos.ru/socialnoe-partnerstvo/territorialnoe-obedinenie-rabotadateley-yuao-moskovskoy-konfederatsii-promyshlennikov-i-predprinimat/detail/10364897.html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socialnoe-partnerstvo/territorialnoe-obedinenie-rabotadateley-yuao-moskovskoy-konfederatsii-promyshlennikov-i-predprinimat/detail/10364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socialnoe-partnerstvo/territorialnoe-obedinenie-rabotadateley-yuao-moskovskoy-konfederatsii-promyshlennikov-i-predprinimat/detail/10364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2025-03-13T09:57:02Z</dcterms:created>
  <dcterms:modified xsi:type="dcterms:W3CDTF">2025-03-13T09:57:02Z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