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упрежден-значит-вооружен"/>
    <w:p>
      <w:pPr>
        <w:pStyle w:val="Heading3"/>
      </w:pPr>
      <w:r>
        <w:t xml:space="preserve">Предупрежден значит вооружен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Сотрудники Управления Департамента ГОЧСиПБ по ЮАО вместе с огнеборцами Пожарно-спасательного центра Москвы продолжают проводить акцию «Спасение в знании», цель которой – научить отдыхающих правилам поведения на воде и спасению утопающих, еще раз напоминаем, что все водоемы округа исключительно для отдыха у воды.</w:t>
      </w:r>
    </w:p>
    <w:p>
      <w:pPr>
        <w:pStyle w:val="BodyText"/>
      </w:pPr>
      <w:r>
        <w:t xml:space="preserve">Очередное мероприятие в этом сезоне провели с спасателями ПСО №203 Поисково-спасательного центра на берегу пруда Бекет. Отдыхающим рассказали, что делать, если тонет человек, как проводить сердечно-легочную реанимацию и в каких случаях это необходимо.</w:t>
      </w:r>
    </w:p>
    <w:p>
      <w:pPr>
        <w:pStyle w:val="BodyText"/>
      </w:pPr>
      <w:r>
        <w:t xml:space="preserve">Так как среди слушающих было много родителей с детьми, спасатели уделили особое внимание разнице в реанимации взрослого и ребенка. Практически половина отдыхающих попробовала откачать пострадавшего – в этой роли «выступил» манекен.</w:t>
      </w:r>
    </w:p>
    <w:p>
      <w:pPr>
        <w:pStyle w:val="BodyText"/>
      </w:pPr>
      <w:r>
        <w:t xml:space="preserve">«Одно дело – услышать, как нужно делать, посмотреть на это со стороны. И совсем другое, когда самой нужно помочь. Давно хотела изучить, как реанимировать человека, сегодня попробовала и поняла, что это непросто», – поделилась впечатлениями одна из отдыхающих. Акция «Спасение в знании» проводится на постоянной основе в течение лета на водоемах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http://uao.mos.ru/security-and-rule-of-law/the-office-for-the-southern-district-of-the-department-gossips/detail/13074579.html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7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7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2025-07-19T22:43:59Z</dcterms:created>
  <dcterms:modified xsi:type="dcterms:W3CDTF">2025-07-19T22:43:59Z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