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a3f851ed1b731e1e47b5fe6eac6f5be216fa22"/>
    <w:p>
      <w:pPr>
        <w:pStyle w:val="Heading3"/>
      </w:pPr>
      <w:r>
        <w:t xml:space="preserve">Оповещение о проведении публичных слушаний по проекту корректировки территории района Нагатинский затон</w:t>
      </w:r>
    </w:p>
    <w:p>
      <w:pPr>
        <w:pStyle w:val="FirstParagraph"/>
      </w:pPr>
      <w:r>
        <w:t xml:space="preserve">17.06.2020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http://uao.mos.ru/public-hearings/detail/8971891.html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ublic-hearings/detail/89718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ublic-hearings/detail/89718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2025-04-02T02:03:47Z</dcterms:created>
  <dcterms:modified xsi:type="dcterms:W3CDTF">2025-04-02T02:03:47Z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