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6646064583aec2368b5c785e4d4ec906290b9"/>
    <w:p>
      <w:pPr>
        <w:pStyle w:val="Heading3"/>
      </w:pPr>
      <w:r>
        <w:t xml:space="preserve">Лед, коньки и радость. Каток «Восход» будет работать в новогоднюю ночь</w:t>
      </w:r>
    </w:p>
    <w:p>
      <w:pPr>
        <w:pStyle w:val="FirstParagraph"/>
      </w:pPr>
      <w:r>
        <w:t xml:space="preserve">26.12.2019</w:t>
      </w:r>
    </w:p>
    <w:p>
      <w:pPr>
        <w:pStyle w:val="BodyText"/>
      </w:pPr>
      <w:r>
        <w:t xml:space="preserve">Стал известен режим работы катка «Восход» в Парке Горького 31 декабря и 1 января.</w:t>
      </w:r>
    </w:p>
    <w:p>
      <w:pPr>
        <w:pStyle w:val="BodyText"/>
      </w:pPr>
      <w:r>
        <w:t xml:space="preserve">В эти дни отменят утренние сеансы на основном и детском катке. После корректировок расписание «Восхода» в пред и новогоднюю ночь будет выглядеть следующим образом: основной каток работает с 17:00 до 03:00. Что же касается детского, то его сеанс начинается по аналогии с основным, но время работы сокращено на пять часов – до 22:00. Возможность прокатиться на коньках предоставят и после праздничной ночи: 1 января «Восход» возобновит свою работу с 17:00.</w:t>
      </w:r>
    </w:p>
    <w:p>
      <w:pPr>
        <w:pStyle w:val="BodyText"/>
      </w:pPr>
      <w:r>
        <w:t xml:space="preserve">Напомним, что каток в Парке Горького является одним из крупнейших в Москве – его площадь составляет порядка двух десятков квадратных метров. Москвичам и гостям столицы доступны несколько зон, разнообразные фуд-корты и концертная площадка.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t xml:space="preserve"> </w:t>
      </w:r>
      <w:r>
        <w:rPr>
          <w:iCs/>
          <w:i/>
        </w:rPr>
        <w:t xml:space="preserve">Парка Горького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http://uao.mos.ru/presscenter/news/detail/8595928.html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95928.html" TargetMode="External" /><Relationship Type="http://schemas.openxmlformats.org/officeDocument/2006/relationships/hyperlink" Id="rId20" Target="https://park-gorkogo.com/news/11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95928.html" TargetMode="External" /><Relationship Type="http://schemas.openxmlformats.org/officeDocument/2006/relationships/hyperlink" Id="rId20" Target="https://park-gorkogo.com/news/11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2025-03-01T16:06:44Z</dcterms:created>
  <dcterms:modified xsi:type="dcterms:W3CDTF">2025-03-01T16:06:44Z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