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53131846c513fa43dad372f632822543964d0"/>
    <w:p>
      <w:pPr>
        <w:pStyle w:val="Heading3"/>
      </w:pPr>
      <w:r>
        <w:t xml:space="preserve">Обновлен один из автобусных маршрутов Южного округа</w:t>
      </w:r>
    </w:p>
    <w:p>
      <w:pPr>
        <w:pStyle w:val="FirstParagraph"/>
      </w:pPr>
      <w:r>
        <w:t xml:space="preserve">19.12.2019</w:t>
      </w:r>
    </w:p>
    <w:p>
      <w:pPr>
        <w:pStyle w:val="BodyText"/>
      </w:pPr>
      <w:r>
        <w:t xml:space="preserve">Изменения внесли в автобусный маршрут № 784. Теперь он свяжет три ветки столичного метрополитена и вторую линию Московских центральных диаметров (МЦД).</w:t>
      </w:r>
    </w:p>
    <w:p>
      <w:pPr>
        <w:pStyle w:val="BodyText"/>
      </w:pPr>
      <w:r>
        <w:t xml:space="preserve">Автобусы теперь проследуют от станции метро «Калужская» до платформы МЦД «Москворечье» – вместо метро «Южная». Кроме того, обновленный маршрут станет хорошей альтернативой для пассажиров, ранее пользовавшихся Каховской линией. Так, время в пути между станциями «Чертановская» и «Кантемировская» будет равно не более десяти минутам.</w:t>
      </w:r>
    </w:p>
    <w:p>
      <w:pPr>
        <w:pStyle w:val="BodyText"/>
      </w:pPr>
      <w:r>
        <w:t xml:space="preserve">Стоит добавить, что интервалы движения сократят – с 15 до 10 минут. К тому же специалисты Мосгортранса займутся мониторингом пассажиропотока, при необходимости вводя изменения в график.</w:t>
      </w:r>
    </w:p>
    <w:p>
      <w:pPr>
        <w:pStyle w:val="BodyText"/>
      </w:pPr>
      <w:r>
        <w:rPr>
          <w:iCs/>
          <w:i/>
        </w:rPr>
        <w:t xml:space="preserve">Источник: информацию предоставили в пресс-службе Мосгортранса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http://uao.mos.ru/presscenter/news/detail/8579817.html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579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579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2025-05-24T20:33:39Z</dcterms:created>
  <dcterms:modified xsi:type="dcterms:W3CDTF">2025-05-24T20:33:39Z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