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32a5d87a7ce4b7ec1acba939b02f41eb70c547"/>
    <w:p>
      <w:pPr>
        <w:pStyle w:val="Heading3"/>
      </w:pPr>
      <w:r>
        <w:t xml:space="preserve">МЦД: «Царицыно» — одна из самых популярных станций</w:t>
      </w:r>
    </w:p>
    <w:p>
      <w:pPr>
        <w:pStyle w:val="FirstParagraph"/>
      </w:pPr>
      <w:r>
        <w:t xml:space="preserve">18.12.2019</w:t>
      </w:r>
    </w:p>
    <w:p>
      <w:pPr>
        <w:pStyle w:val="BodyText"/>
      </w:pPr>
      <w:r>
        <w:t xml:space="preserve">Платформа «Царицыно» второй линии Московских центральных диаметров (МЦД) стала одной из самых популярных станций с момента запуска движения по наземному метро.</w:t>
      </w:r>
    </w:p>
    <w:p>
      <w:pPr>
        <w:pStyle w:val="BodyText"/>
      </w:pPr>
      <w:r>
        <w:t xml:space="preserve">Остановка «Царицыно» вошла в пятерку востребованных станций. В их числе – Курская, Баковка, Шереметьевская и Тушинская. Именно через них большинство пассажиров строят свой маршрут, используя приложение «Метро Москвы».</w:t>
      </w:r>
    </w:p>
    <w:p>
      <w:pPr>
        <w:pStyle w:val="BodyText"/>
      </w:pPr>
      <w:r>
        <w:t xml:space="preserve">Напомним, что по Южному округу проходит маршрут МЦД-2 «Нахабино-Подольск». Платформы наземного метро расположены в районах Москворечье-Сабурово, Царицыно, Бирюлево Восточное, Бирюлево Западное и Чертаново Южное. Время работы нового вида столичного транспорта аналогично с метро – ежедневно с 05:30 до 01:00.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http://uao.mos.ru/presscenter/news/detail/8575780.html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85757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85757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2025-07-24T04:19:53Z</dcterms:created>
  <dcterms:modified xsi:type="dcterms:W3CDTF">2025-07-24T04:19:53Z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