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67dcbe857329fd012f2d30963d2766dce11e91"/>
    <w:p>
      <w:pPr>
        <w:pStyle w:val="Heading3"/>
      </w:pPr>
      <w:r>
        <w:t xml:space="preserve">Сразу две большие выставки открылись в галерее «На Каширке»</w:t>
      </w:r>
    </w:p>
    <w:p>
      <w:pPr>
        <w:pStyle w:val="FirstParagraph"/>
      </w:pPr>
      <w:r>
        <w:t xml:space="preserve">10.12.2019</w:t>
      </w:r>
    </w:p>
    <w:p>
      <w:pPr>
        <w:pStyle w:val="BodyText"/>
      </w:pPr>
      <w:r>
        <w:t xml:space="preserve">Открытие двух масштабных выставок состоялось в галерее «На Каширке» 10 декабря.</w:t>
      </w:r>
    </w:p>
    <w:p>
      <w:pPr>
        <w:pStyle w:val="BodyText"/>
      </w:pPr>
      <w:r>
        <w:t xml:space="preserve">Первая из них «Природа бинарности» представляет собой экспозицию, где представлены работы молодых авторов из разных регионов России, которые создавались под руководством признанных мастеров изобразительного искусства. Среди экспонатов – живопись, графика, скульптура, инсталляция, фото и цифровое искусство.</w:t>
      </w:r>
    </w:p>
    <w:p>
      <w:pPr>
        <w:pStyle w:val="BodyText"/>
      </w:pPr>
      <w:r>
        <w:t xml:space="preserve">Второй же выставочный проект «Мир театра», который посвятили Году театра в России, представляет собой экспозицию макетов, эскизов и фото сцен спектаклей, графики, афиши, журналов, арт-объектов и видео.</w:t>
      </w:r>
    </w:p>
    <w:p>
      <w:pPr>
        <w:pStyle w:val="BodyText"/>
      </w:pPr>
      <w:r>
        <w:rPr>
          <w:iCs/>
          <w:i/>
        </w:rPr>
        <w:t xml:space="preserve">Узнать подробнее о выставках и главных особенностях можно на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сайте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интернет-газеты «Нагатино-Садовники.</w:t>
      </w:r>
    </w:p>
    <w:p>
      <w:pPr>
        <w:pStyle w:val="BodyText"/>
      </w:pPr>
      <w:r>
        <w:t xml:space="preserve">Экспозиции будут доступны для посещения около месяца – закрытие состоится 12 января 2020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http://uao.mos.ru/presscenter/news/detail/8554764.html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nagatino-sadovniki.ru/2019/12/10/63638/" TargetMode="Externa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5547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nagatino-sadovniki.ru/2019/12/10/63638/" TargetMode="Externa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5547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2025-06-04T10:46:12Z</dcterms:created>
  <dcterms:modified xsi:type="dcterms:W3CDTF">2025-06-04T10:46:12Z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