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2d46fadd0dfaf8f5a7fbc753f00088ab3113a"/>
    <w:p>
      <w:pPr>
        <w:pStyle w:val="Heading3"/>
      </w:pPr>
      <w:r>
        <w:t xml:space="preserve">Бирюлевская линия обеспечит город дополнительными рабочими местами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t xml:space="preserve">Две тысячи рабочих мест появится после запуска первого участка Бирюлевской линии столичного метрополитена.</w:t>
      </w:r>
    </w:p>
    <w:p>
      <w:pPr>
        <w:pStyle w:val="BodyText"/>
      </w:pPr>
      <w:r>
        <w:t xml:space="preserve">В штат будут нанимать машинистов кассиров, сотрудников службы безопасности, монтеров путей, электромехаников и других специалистов. Одну часть работников переведут с других линий, другую возьмут на работу после обучения.</w:t>
      </w:r>
    </w:p>
    <w:p>
      <w:pPr>
        <w:pStyle w:val="BodyText"/>
      </w:pPr>
      <w:r>
        <w:t xml:space="preserve">По плану на новой линии готовят места для 200 кассиров, порядка 900 сотрудников технических специальностей, около 100 специалистов в службе движения. В электродепо «Бирюлевское» примут более пяти сотен человек различных специальностей, включая машинистов.</w:t>
      </w:r>
    </w:p>
    <w:p>
      <w:pPr>
        <w:pStyle w:val="BodyText"/>
      </w:pPr>
      <w:r>
        <w:t xml:space="preserve">Напомним, что по плану Бирюлевская линия пройдет через районы Нагатинский Затон, Москворечье-Сабурово, Царицыно, Бирюлево Восточное и Бирюлево Западное.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t xml:space="preserve"> </w:t>
      </w:r>
      <w:r>
        <w:rPr>
          <w:iCs/>
          <w:i/>
        </w:rPr>
        <w:t xml:space="preserve">Стройкомплекса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http://uao.mos.ru/presscenter/news/detail/8550673.html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50673.html" TargetMode="External" /><Relationship Type="http://schemas.openxmlformats.org/officeDocument/2006/relationships/hyperlink" Id="rId20" Target="https://stroi.mos.ru/news/vvod-biriulievskoi-linii-mietro-dast-ghorodu-2-tys-rabochikh-mie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50673.html" TargetMode="External" /><Relationship Type="http://schemas.openxmlformats.org/officeDocument/2006/relationships/hyperlink" Id="rId20" Target="https://stroi.mos.ru/news/vvod-biriulievskoi-linii-mietro-dast-ghorodu-2-tys-rabochikh-mie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2025-05-28T10:49:20Z</dcterms:created>
  <dcterms:modified xsi:type="dcterms:W3CDTF">2025-05-28T10:49:20Z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