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8d31478f71012e6e7255ff7cc154c8c557d2d"/>
    <w:p>
      <w:pPr>
        <w:pStyle w:val="Heading3"/>
      </w:pPr>
      <w:r>
        <w:t xml:space="preserve">Патриарх Кирилл вручил грамоту директору МГОМЗ</w:t>
      </w:r>
    </w:p>
    <w:p>
      <w:pPr>
        <w:pStyle w:val="FirstParagraph"/>
      </w:pPr>
      <w:r>
        <w:t xml:space="preserve">15.07.2019</w:t>
      </w:r>
    </w:p>
    <w:p>
      <w:pPr>
        <w:pStyle w:val="BodyText"/>
      </w:pPr>
      <w:r>
        <w:t xml:space="preserve">Директор Московского государственного объединенного музея-заповедника «Коломенское. Измайлово. Люблино» Владислав Тимофеев получил в дар Патриаршую Грамоту. Ее лично вручил Святейший Патриарх Кирилл.</w:t>
      </w:r>
    </w:p>
    <w:p>
      <w:pPr>
        <w:pStyle w:val="BodyText"/>
      </w:pPr>
      <w:r>
        <w:t xml:space="preserve">Священнослужитель побывал на освещении храма в честь святого праведного Алексия Московского в Вешняках. Он возглавил божественную литургию. Грамоту для Всеволода Тимофеева он передал за активное участие директора МГОМЗ в строительстве нового храма.</w:t>
      </w:r>
    </w:p>
    <w:p>
      <w:pPr>
        <w:pStyle w:val="BodyText"/>
      </w:pPr>
      <w:r>
        <w:t xml:space="preserve">Напомним, что ранее в «Коломенском» открылась выставка «За службу и храбрость». Она посвящена 250-летию со дня учреждения ордена Святого Георгия – высшей воинской награды Российской империи.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МГОМЗ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http://uao.mos.ru/presscenter/news/detail/8219723.html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219723.html" TargetMode="External" /><Relationship Type="http://schemas.openxmlformats.org/officeDocument/2006/relationships/hyperlink" Id="rId20" Target="http://www.mgomz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219723.html" TargetMode="External" /><Relationship Type="http://schemas.openxmlformats.org/officeDocument/2006/relationships/hyperlink" Id="rId20" Target="http://www.mgomz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2025-02-22T16:34:21Z</dcterms:created>
  <dcterms:modified xsi:type="dcterms:W3CDTF">2025-02-22T16:34:21Z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