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87a0a6cbd59d6b63f515d4171e3a859f72e73"/>
    <w:p>
      <w:pPr>
        <w:pStyle w:val="Heading3"/>
      </w:pPr>
      <w:r>
        <w:t xml:space="preserve">Библиотеку книг обновили в приложении ЦППК</w:t>
      </w:r>
    </w:p>
    <w:p>
      <w:pPr>
        <w:pStyle w:val="FirstParagraph"/>
      </w:pPr>
      <w:r>
        <w:t xml:space="preserve">11.07.2019</w:t>
      </w:r>
    </w:p>
    <w:p>
      <w:pPr>
        <w:pStyle w:val="BodyText"/>
      </w:pPr>
      <w:r>
        <w:t xml:space="preserve">Новые книги стали доступны пассажирам пригородных направлений Московской железной дороги благодаря обновлению мобильного приложения «Центральной пригородной пассажирской компании» (АО «ЦППК»).</w:t>
      </w:r>
    </w:p>
    <w:p>
      <w:pPr>
        <w:pStyle w:val="BodyText"/>
      </w:pPr>
      <w:r>
        <w:t xml:space="preserve">Среди новинок – романы «Самый одинокий человек» Сары Уинман, «Рыжеволосая женщина» Орхана Памука, «Поймай меня, если сможешь» Френка Абигнейла и многие другие. Воспользоваться электронной библиотекой достаточно просто – надо установить приложение «Расписание и билеты ЦППК», после чего зайти в раздел «Книги бесплатно».</w:t>
      </w:r>
    </w:p>
    <w:p>
      <w:pPr>
        <w:pStyle w:val="BodyText"/>
      </w:pPr>
      <w:r>
        <w:t xml:space="preserve">Напомним, что через Южный административный округ проходят два направления МЖД – Павелецкое и Курское.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АО «ЦППК»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http://uao.mos.ru/presscenter/news/detail/8214092.html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214092.html" TargetMode="External" /><Relationship Type="http://schemas.openxmlformats.org/officeDocument/2006/relationships/hyperlink" Id="rId20" Target="https://www.central-pp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214092.html" TargetMode="External" /><Relationship Type="http://schemas.openxmlformats.org/officeDocument/2006/relationships/hyperlink" Id="rId20" Target="https://www.central-pp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2025-06-02T19:45:52Z</dcterms:created>
  <dcterms:modified xsi:type="dcterms:W3CDTF">2025-06-02T19:45:52Z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