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f9a9b38ecfec8ca0ab2e10f4f33f49f6c0c3a2"/>
    <w:p>
      <w:pPr>
        <w:pStyle w:val="Heading3"/>
      </w:pPr>
      <w:r>
        <w:t xml:space="preserve">В центре «НЕО-XXI век» завершился прием заявок на конкурс чтецов</w:t>
      </w:r>
    </w:p>
    <w:p>
      <w:pPr>
        <w:pStyle w:val="FirstParagraph"/>
      </w:pPr>
      <w:r>
        <w:t xml:space="preserve">28.11.2017</w:t>
      </w:r>
    </w:p>
    <w:p>
      <w:pPr>
        <w:pStyle w:val="BodyText"/>
      </w:pPr>
      <w:r>
        <w:t xml:space="preserve">Прием заявок на конкурс чтецов «Москва за нами» завершился в центре досуга «НЕО-XXI век» в районе Бирюлево Западное Южного административного округа Москвы в воскресенье, 26 ноября.</w:t>
      </w:r>
    </w:p>
    <w:p>
      <w:pPr>
        <w:pStyle w:val="BodyText"/>
      </w:pPr>
      <w:r>
        <w:t xml:space="preserve">На официальной странице культурного центра в социальной сети сообщается, что всего сотрудники обработали 96 заявок от участников в возрасте от 4 до 21 года. Именно им предстоит поспорить за звание лучшего чтеца.</w:t>
      </w:r>
    </w:p>
    <w:p>
      <w:pPr>
        <w:pStyle w:val="BodyText"/>
      </w:pPr>
      <w:r>
        <w:t xml:space="preserve">В связи с масштабным откликом на конкурс, администрация центра «НЕО-XXI век» приняла решение проводить предварительные прослушивания три дня — 27, 29 и 30 ноября. Каждый из подавших заявку получит уведомление по электронной почте о дате своего выступления.</w:t>
      </w:r>
    </w:p>
    <w:p>
      <w:pPr>
        <w:pStyle w:val="BodyText"/>
      </w:pPr>
      <w:r>
        <w:t xml:space="preserve">Куратор конкурса Ирина Пастернак пожелала всем конкурсантам удачи.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центр досуга «НЕО-</w:t>
        </w:r>
      </w:hyperlink>
      <w:hyperlink r:id="rId20">
        <w:r>
          <w:rPr>
            <w:rStyle w:val="Hyperlink"/>
          </w:rPr>
          <w:t xml:space="preserve">XXI</w:t>
        </w:r>
      </w:hyperlink>
      <w:r>
        <w:t xml:space="preserve"> </w:t>
      </w:r>
      <w:hyperlink r:id="rId20">
        <w:r>
          <w:rPr>
            <w:rStyle w:val="Hyperlink"/>
          </w:rPr>
          <w:t xml:space="preserve">век»</w:t>
        </w:r>
      </w:hyperlink>
    </w:p>
    <w:p>
      <w:pPr>
        <w:pStyle w:val="BodyText"/>
      </w:pPr>
      <w:r>
        <w:t xml:space="preserve">Фото:</w:t>
      </w:r>
      <w:r>
        <w:t xml:space="preserve"> </w:t>
      </w:r>
      <w:hyperlink r:id="rId20">
        <w:r>
          <w:rPr>
            <w:rStyle w:val="Hyperlink"/>
          </w:rPr>
          <w:t xml:space="preserve">центр досуга «НЕО-</w:t>
        </w:r>
      </w:hyperlink>
      <w:hyperlink r:id="rId20">
        <w:r>
          <w:rPr>
            <w:rStyle w:val="Hyperlink"/>
          </w:rPr>
          <w:t xml:space="preserve">XXI</w:t>
        </w:r>
      </w:hyperlink>
      <w:r>
        <w:t xml:space="preserve"> </w:t>
      </w:r>
      <w:hyperlink r:id="rId20">
        <w:r>
          <w:rPr>
            <w:rStyle w:val="Hyperlink"/>
          </w:rPr>
          <w:t xml:space="preserve">век»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http://uao.mos.ru/presscenter/news/detail/7001297.html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7001297.html" TargetMode="External" /><Relationship Type="http://schemas.openxmlformats.org/officeDocument/2006/relationships/hyperlink" Id="rId20" Target="https://vk.com/neoxx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7001297.html" TargetMode="External" /><Relationship Type="http://schemas.openxmlformats.org/officeDocument/2006/relationships/hyperlink" Id="rId20" Target="https://vk.com/neoxx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2025-03-01T13:49:15Z</dcterms:created>
  <dcterms:modified xsi:type="dcterms:W3CDTF">2025-03-01T13:49:15Z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