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0803713c0715ee1b760fdb27d3bb25dfbe7c5"/>
    <w:p>
      <w:pPr>
        <w:pStyle w:val="Heading3"/>
      </w:pPr>
      <w:r>
        <w:t xml:space="preserve">Работы по благоустройству прошли на улице Красного Маяка</w:t>
      </w:r>
    </w:p>
    <w:p>
      <w:pPr>
        <w:pStyle w:val="FirstParagraph"/>
      </w:pPr>
      <w:r>
        <w:t xml:space="preserve">04.07.2017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784/dsc_04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округе провели работы по приведению в надлежащее санитарное состояние пешеходной зоны и территории оврага.</w:t>
      </w:r>
    </w:p>
    <w:p>
      <w:pPr>
        <w:pStyle w:val="BodyText"/>
      </w:pPr>
      <w:r>
        <w:t xml:space="preserve">«На территории района силами ГБУ «Жилищник района Чертаново Центральное» выполнены работы по приведению в надлежащее санитарное состояние пешеходной зоны и территории оврага, расположенного по адресу: улица Красного Маяка, дом 11, корпуса 3, 4, 5», - рассказала в управе района Чертаново Центральное.</w:t>
      </w:r>
    </w:p>
    <w:p>
      <w:pPr>
        <w:pStyle w:val="BodyText"/>
      </w:pPr>
      <w:r>
        <w:t xml:space="preserve">По данным адресам провели очистку дорожно-тропиночной сети от грязи и мусора, обрезку сухих веток деревьев и кустарников, а также подняли кроны деревьев и отремонтировали асфальтовое покрытие, после чего благоустроили газоны.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http://uao.mos.ru/presscenter/news/detail/6372149.html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6372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6372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2025-07-04T15:08:15Z</dcterms:created>
  <dcterms:modified xsi:type="dcterms:W3CDTF">2025-07-04T15:08:15Z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