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420788c87026cbf16db1a832375ad072d9159"/>
    <w:p>
      <w:pPr>
        <w:pStyle w:val="Heading3"/>
      </w:pPr>
      <w:r>
        <w:t xml:space="preserve">В Южном округе открыли музей и зал славы отечественного хоккея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  <w:r>
        <w:drawing>
          <wp:inline>
            <wp:extent cx="5334000" cy="3314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7d0/muzey-eshch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чемпионата мира по хоккею на территории спортивно-развлекательного квартала «Парк легенд» прошла презентация Музея хоккея. В церемонии приняли участие спортсмены Борис Михайлов, Владимир Петров, Вячеслав Анисин, Александр Бодунов, Алексей Касатанов, Вячеслав Фетисов, Владимир Мышкин, Павел Буре и многие другие.</w:t>
      </w:r>
    </w:p>
    <w:p>
      <w:pPr>
        <w:pStyle w:val="BodyText"/>
      </w:pPr>
      <w:r>
        <w:t xml:space="preserve">Музей размещен напротив «Ледовой арены ВТБ» в здании, являющимся памятником архитектуры начала 20 века (возведено по проекту Константина Мельникова). В связи с этим его открытие происходит поэтапно. Сейчас в нем действуют два этажа из четырех, где находятся Зал славы отечественного хоккея и временная экспозиция «Красная машина. Гонка за золотом». На выставке посетители могут ознакомиться с историей зарождения хоккея в СССР в послевоенные годы и первых олимпийских медалей до сегодняшних побед российской сборной. В будущем в музее также разместятся постоянные залы «Знакомство с хоккеем», «История хоккея в СССР», «Россия. Новейшая история», «Международная зона», кинозона и медиатека.</w:t>
      </w:r>
    </w:p>
    <w:p>
      <w:pPr>
        <w:pStyle w:val="BodyText"/>
      </w:pPr>
      <w:r>
        <w:t xml:space="preserve">Центральной площадкой музея станет Зал славы, где представлена интерактивная экспозиция о заслуженных деятелях хоккея — игроках, тренерах, арбитрах, функционерах. Как сообщил двукратный олимпийский чемпион Вячеслав Фетисов, церемония включения в Зал славы новых членов будет проходить раз в год.</w:t>
      </w:r>
    </w:p>
    <w:p>
      <w:pPr>
        <w:pStyle w:val="BodyText"/>
      </w:pPr>
      <w:r>
        <w:t xml:space="preserve">Остается добавить, что для посетителей музей откроется 6 мая — в день старта чемпионата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http://uao.mos.ru/presscenter/news/detail/2892824.html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2892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2892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2025-08-06T16:09:33Z</dcterms:created>
  <dcterms:modified xsi:type="dcterms:W3CDTF">2025-08-06T16:09:33Z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