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5ed484d139e0306a76eff00ff49146e16cd519d"/>
    <w:p>
      <w:pPr>
        <w:pStyle w:val="Heading3"/>
      </w:pPr>
      <w:r>
        <w:t xml:space="preserve">Собянин: Москва повышает надежность газоснабжения</w:t>
      </w:r>
    </w:p>
    <w:p>
      <w:pPr>
        <w:pStyle w:val="FirstParagraph"/>
      </w:pPr>
      <w:r>
        <w:t xml:space="preserve">10.02.2016</w:t>
      </w:r>
    </w:p>
    <w:p>
      <w:pPr>
        <w:pStyle w:val="BodyText"/>
      </w:pPr>
      <w:r>
        <w:drawing>
          <wp:inline>
            <wp:extent cx="4876800" cy="303885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medialibrary/84b/11380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388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Сегодня мэр Москвы Сергей Собянин осмотрел газорегуляторный пункт «Головинская ГС». В ходе осмотра мэр Москвы Сергей Собянин отметил, что за последние несколько лет в столице достаточно ощутимо возросли надежность и безопасность в области газоснабжения.</w:t>
      </w:r>
    </w:p>
    <w:p>
      <w:pPr>
        <w:pStyle w:val="BodyText"/>
      </w:pPr>
      <w:r>
        <w:t xml:space="preserve">«За последние годы путем применения энергосберегающих технологий потребление газа в Москве, несмотря на то, что растет и жилой фонд, и производственное потребление, общее потребление газа снизилось почти на 15%», - прокомментировал мэр Москвы Сергей Собянин.</w:t>
      </w:r>
    </w:p>
    <w:p>
      <w:pPr>
        <w:pStyle w:val="BodyText"/>
      </w:pPr>
      <w:r>
        <w:t xml:space="preserve">Кроме того, благодаря вводу таких объектов в Москве меняются газопроводы, а их надежность увеличивается с каждым годом.</w:t>
      </w:r>
    </w:p>
    <w:p>
      <w:pPr>
        <w:pStyle w:val="BodyText"/>
      </w:pPr>
      <w:r>
        <w:t xml:space="preserve">Известно, что газорегуляторный пункт "Головинская ГС" начал свою работу в 1963 году. Располагается он по адресу: Головинское шоссе, владение10А. Газорегуляторный пункт является одним из шести системообразующих газорегуляторных пунктов Москвы достаточно большой производительности. Максимальная пропускная способность этого пункта составляет 150 тысяч кубических метров газа в час. Ежегодный объём транспортировки газа через этот пункт достигает 900 миллионов кубических метров.</w:t>
      </w:r>
    </w:p>
    <w:p>
      <w:pPr>
        <w:pStyle w:val="BodyText"/>
      </w:pPr>
      <w:r>
        <w:t xml:space="preserve">Подача газа через "Головинскую ГС" осуществляется потребителям Центрального, Северного и Северо-Восточного административных округов столицы, среди которых ТЭЦ-16, тепловые станции ОАО "МОЭК", более сорока промышленных предприятий, офисы, торговые центры, жилые дома и другие городские объекты.</w:t>
      </w:r>
    </w:p>
    <w:p>
      <w:pPr>
        <w:pStyle w:val="BodyText"/>
      </w:pPr>
      <w:r>
        <w:t xml:space="preserve">В 2014-2015 годах ОАО "МОСГАЗ" провел комплексную реконструкцию газорегуляторного пункта "Головинская ГС".</w:t>
      </w:r>
    </w:p>
    <w:p>
      <w:pPr>
        <w:pStyle w:val="BodyText"/>
      </w:pPr>
      <w:r>
        <w:t xml:space="preserve">Известно, что в ходе комплексной реконструкции было построено новое здание газорегуляторного пункта с установкой системы молниезащиты. Физически и морально устаревшее оборудование было заменено на современные автоматизированные системы регулирования давления газа и безопасности.</w:t>
      </w:r>
    </w:p>
    <w:p>
      <w:pPr>
        <w:pStyle w:val="BodyText"/>
      </w:pPr>
      <w:r>
        <w:t xml:space="preserve">Кроме того, была проведена реконструкция административно-производственного корпуса, в котором был создан Инженерный центр, обеспечивающий дистанционное управление технологическими процессами и контроль параметров газа, а также в режиме реального времени передающий данные в Центральное диспетчерское управление ОАО "МОСГАЗ".</w:t>
      </w:r>
    </w:p>
    <w:p>
      <w:pPr>
        <w:pStyle w:val="BodyText"/>
      </w:pPr>
      <w:r>
        <w:t xml:space="preserve">Фото: </w:t>
      </w:r>
      <w:hyperlink r:id="rId23">
        <w:r>
          <w:rPr>
            <w:rStyle w:val="Hyperlink"/>
          </w:rPr>
          <w:t xml:space="preserve">портал мэра и правительства Москвы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http://uao.mos.ru/presscenter/news/detail/2507831.html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presscenter/news/detail/2507831.html" TargetMode="External" /><Relationship Type="http://schemas.openxmlformats.org/officeDocument/2006/relationships/hyperlink" Id="rId23" Target="www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presscenter/news/detail/2507831.html" TargetMode="External" /><Relationship Type="http://schemas.openxmlformats.org/officeDocument/2006/relationships/hyperlink" Id="rId23" Target="www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2025-01-22T15:55:22Z</dcterms:created>
  <dcterms:modified xsi:type="dcterms:W3CDTF">2025-01-22T15:55:22Z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