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47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53.jpg" ContentType="image/jpeg"/>
  <Override PartName="/word/media/rId44.jpg" ContentType="image/jpeg"/>
  <Override PartName="/word/media/rId20.jpg" ContentType="image/jpeg"/>
  <Override PartName="/word/media/rId29.jpg" ContentType="image/jpeg"/>
  <Override PartName="/word/media/rId26.jpg" ContentType="image/jpeg"/>
  <Override PartName="/word/media/rId32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41267d92c5091dd8f9ec635f378619eb265c747"/>
    <w:p>
      <w:pPr>
        <w:pStyle w:val="Heading3"/>
      </w:pPr>
      <w:r>
        <w:t xml:space="preserve">5 мая в Южном округе стартовала Акция «Георгиевская ленточка»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Георгиевская лента с конца XVII века была частью высшей армейской награды – ордена Святого Георгия, во времена Великой Отечественной украшала орден Славы. Акция «Георгиевская ленточка проходит с 2005 года. Ее главная цель не дать забыть новым поколениям, кто и какой ценой одержал победу в самой страшной войне прошлого века, чем и кем мы должны гордиться, о ком помнить. За время проведения акции по миру разлетелись десятки миллионов этих лент!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blk00000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782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CG9We28eZ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8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age-05-05-15-08-2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age-05-05-15-08-28-1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age-05-05-15-08-31-10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270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279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G_281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b9rHtKieCnM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DSC03489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image-05-05-15-20-07-5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51731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Ppf293jcBEU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1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http://uao.mos.ru/presscenter/news/detail/1823258.html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47" Target="media/rId47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53" Target="media/rId53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hyperlink" Id="rId57" Target="http://uao.mos.ru" TargetMode="External" /><Relationship Type="http://schemas.openxmlformats.org/officeDocument/2006/relationships/hyperlink" Id="rId56" Target="http://uao.mos.ru/presscenter/news/detail/1823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uao.mos.ru" TargetMode="External" /><Relationship Type="http://schemas.openxmlformats.org/officeDocument/2006/relationships/hyperlink" Id="rId56" Target="http://uao.mos.ru/presscenter/news/detail/1823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2025-02-05T20:21:47Z</dcterms:created>
  <dcterms:modified xsi:type="dcterms:W3CDTF">2025-02-05T20:21:47Z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