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c61dc2af8e6187547908d1662fcccfd97bde1"/>
    <w:p>
      <w:pPr>
        <w:pStyle w:val="Heading3"/>
      </w:pPr>
      <w:r>
        <w:t xml:space="preserve">В эти выходные экологический кружок «Дендрик» продолжит путешествие по «Миру вокруг нас»</w:t>
      </w:r>
    </w:p>
    <w:p>
      <w:pPr>
        <w:pStyle w:val="FirstParagraph"/>
      </w:pPr>
      <w:r>
        <w:t xml:space="preserve">15.01.2015</w:t>
      </w:r>
    </w:p>
    <w:p>
      <w:pPr>
        <w:pStyle w:val="BodyText"/>
      </w:pPr>
      <w:r>
        <w:t xml:space="preserve">17 января юные исследователи отправятся изучать саванны, тропические леса и их самых больших обитателей. Сотрудники Дирекции природной территории «Царицыно» расскажут, где живут самые крупные животные на суше, чем они питаются, как отличить индийского слона от африканского.</w:t>
      </w:r>
    </w:p>
    <w:p>
      <w:pPr>
        <w:pStyle w:val="BodyText"/>
      </w:pPr>
      <w:r>
        <w:t xml:space="preserve">18 января детей ждет увлекательное занятие на тему: «Питание космонавтов». Участники узнают, в каких странах есть специализированные предприятия по производству еды для космонавтов, какие продукты питания можно поместить в «космические» тюбики, где они были изобретены и почему космическое питание самое безопасное и натуральное.</w:t>
      </w:r>
    </w:p>
    <w:p>
      <w:pPr>
        <w:pStyle w:val="BodyText"/>
      </w:pPr>
      <w:r>
        <w:t xml:space="preserve">В завершении программы сотрудники отдела экологического просвещения проведут мастер-класс изготовлению космических ракет из цветной бумаги.</w:t>
      </w:r>
    </w:p>
    <w:p>
      <w:pPr>
        <w:pStyle w:val="BodyText"/>
      </w:pPr>
      <w:r>
        <w:t xml:space="preserve">Начало занятий в 11:00, в административном здании Дирекции природной территории «Царицыно», по адресу: ул. Липецкая, влд. 5А.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http://uao.mos.ru/presscenter/news/detail/1516407.html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516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516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2025-02-02T12:12:51Z</dcterms:created>
  <dcterms:modified xsi:type="dcterms:W3CDTF">2025-02-02T12:12:51Z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