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7b5f97cf0157d598675eb21815931be6ecc9ca"/>
    <w:p>
      <w:pPr>
        <w:pStyle w:val="Heading3"/>
      </w:pPr>
      <w:r>
        <w:t xml:space="preserve">Участником Школы для пациентов с фенилкетонурией стал специалист МГНЦ имени Николая Бочкова</w:t>
      </w:r>
    </w:p>
    <w:p>
      <w:pPr>
        <w:pStyle w:val="FirstParagraph"/>
      </w:pPr>
      <w:r>
        <w:t xml:space="preserve">23.07.2025</w:t>
      </w:r>
    </w:p>
    <w:p>
      <w:pPr>
        <w:pStyle w:val="BodyText"/>
      </w:pPr>
      <w:r>
        <w:t xml:space="preserve">23.07.2025</w:t>
      </w:r>
    </w:p>
    <w:p>
      <w:pPr>
        <w:pStyle w:val="BodyText"/>
      </w:pPr>
      <w:r>
        <w:t xml:space="preserve">Участником Школы для пациентов с фенилкетонурией стал специалист МГНЦ имени Николая Бочкова. Фото: Анна Быкова, «Вечерняя Москва»</w:t>
      </w:r>
    </w:p>
    <w:p>
      <w:pPr>
        <w:pStyle w:val="BodyText"/>
      </w:pPr>
      <w:r>
        <w:rPr>
          <w:bCs/>
          <w:b/>
        </w:rPr>
        <w:t xml:space="preserve">Врач-генетик высшей категории Медико-генетического научного центра имени академика Николая Бочкова Елена Шестопалова стала участницей Школы для пациентов с фенилкетонурией. В ее рамках она провела серию обучающих мероприятий, рассказали 22 июля.</w:t>
      </w:r>
    </w:p>
    <w:p>
      <w:pPr>
        <w:pStyle w:val="BodyText"/>
      </w:pPr>
      <w:r>
        <w:t xml:space="preserve">В рамках Школы для пациентов с фенилкетонурией специалист провела серию обучающих мероприятий. Основное внимание было уделено современным методам выявления заболевания, его лечения и наблюдения за больными, страдающими им.</w:t>
      </w:r>
    </w:p>
    <w:p>
      <w:pPr>
        <w:pStyle w:val="BodyText"/>
      </w:pPr>
      <w:r>
        <w:t xml:space="preserve">Ключевым моментом выступления стало обсуждение важности молекулярно-генетической диагностики. По словам эксперта, данное исследование является обязательным для всех пациентов с диагнозом фенилкетонурия. Диагностика проводится в рамках расширенного неонатального скрининга.</w:t>
      </w:r>
    </w:p>
    <w:p>
      <w:pPr>
        <w:pStyle w:val="BodyText"/>
      </w:pPr>
      <w:r>
        <w:t xml:space="preserve">В ходе встречи участники в том числе обсудили стандарты медицинского наблюдения, особенности введения прикорма для детей до года, вопросы специализированного лечебного питания и индивидуального подхода к диетотерапии при различных формах заболевания. Кроме того, были рассмотрены методы подбора лекарств.</w:t>
      </w:r>
    </w:p>
    <w:p>
      <w:pPr>
        <w:pStyle w:val="BodyText"/>
      </w:pPr>
      <w:r>
        <w:t xml:space="preserve">На официальной</w:t>
      </w:r>
      <w:r>
        <w:t xml:space="preserve"> </w:t>
      </w:r>
      <w:hyperlink r:id="rId20">
        <w:r>
          <w:rPr>
            <w:rStyle w:val="Hyperlink"/>
          </w:rPr>
          <w:t xml:space="preserve">странице</w:t>
        </w:r>
      </w:hyperlink>
      <w:r>
        <w:t xml:space="preserve"> </w:t>
      </w:r>
      <w:r>
        <w:t xml:space="preserve">МГНЦ имени Николая Бочкова в социальных сетях рассказали, что мероприятие позволило участникам получить актуальную информацию о современных подходах к лечению и наблюдению за пациентами с фенилкетонурией. Это поможет улучшить качество оказания медицинской помощи.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http://uao.mos.ru/presscenter/news/detail/13120114.html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ao.mos.ru" TargetMode="External" /><Relationship Type="http://schemas.openxmlformats.org/officeDocument/2006/relationships/hyperlink" Id="rId21" Target="http://uao.mos.ru/presscenter/news/detail/13120114.html" TargetMode="External" /><Relationship Type="http://schemas.openxmlformats.org/officeDocument/2006/relationships/hyperlink" Id="rId20" Target="https://vk.com/wall-212339421_185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ao.mos.ru" TargetMode="External" /><Relationship Type="http://schemas.openxmlformats.org/officeDocument/2006/relationships/hyperlink" Id="rId21" Target="http://uao.mos.ru/presscenter/news/detail/13120114.html" TargetMode="External" /><Relationship Type="http://schemas.openxmlformats.org/officeDocument/2006/relationships/hyperlink" Id="rId20" Target="https://vk.com/wall-212339421_185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2025-08-04T13:03:19Z</dcterms:created>
  <dcterms:modified xsi:type="dcterms:W3CDTF">2025-08-04T13:03:19Z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