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f95d5af0acfdf7a38cc68e3ccbfa866ae54519"/>
    <w:p>
      <w:pPr>
        <w:pStyle w:val="Heading3"/>
      </w:pPr>
      <w:r>
        <w:t xml:space="preserve">С 15 марта временный маршрут 824п больше работать не будет.</w:t>
      </w:r>
    </w:p>
    <w:p>
      <w:pPr>
        <w:pStyle w:val="FirstParagraph"/>
      </w:pPr>
      <w:r>
        <w:t xml:space="preserve">10.03.2025</w:t>
      </w:r>
    </w:p>
    <w:p>
      <w:pPr>
        <w:pStyle w:val="BodyText"/>
      </w:pPr>
      <w:r>
        <w:t xml:space="preserve">Улицы: Коломенская, Корабельная, Речников, Судостроительная</w:t>
      </w:r>
      <w:r>
        <w:rPr>
          <w:bCs/>
          <w:b/>
        </w:rPr>
        <w:t xml:space="preserve">)</w:t>
      </w:r>
    </w:p>
    <w:p>
      <w:pPr>
        <w:pStyle w:val="BodyText"/>
      </w:pPr>
      <w:r>
        <w:br/>
      </w:r>
      <w:r>
        <w:rPr>
          <w:bCs/>
          <w:b/>
        </w:rPr>
        <w:t xml:space="preserve">Почему это нужно?</w:t>
      </w:r>
      <w:r>
        <w:br/>
      </w:r>
      <w:r>
        <w:br/>
      </w:r>
      <w:r>
        <w:t xml:space="preserve">Маршрут запускался на время строительства моста через Нагатинский затон.</w:t>
      </w:r>
    </w:p>
    <w:p>
      <w:pPr>
        <w:pStyle w:val="BodyText"/>
      </w:pPr>
      <w:r>
        <w:t xml:space="preserve">Мост между ЖК «Ривер Парк» и метро «Нагатинский затон» открыт, работа маршрута больше не требуется.</w:t>
      </w:r>
    </w:p>
    <w:p>
      <w:pPr>
        <w:pStyle w:val="BodyText"/>
      </w:pPr>
      <w:r>
        <w:drawing>
          <wp:inline>
            <wp:extent cx="5334000" cy="768894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изображение_2025-03-10_154531849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88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http://uao.mos.ru/presscenter/news/detail/12847894.html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8478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128478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2025-08-06T01:21:21Z</dcterms:created>
  <dcterms:modified xsi:type="dcterms:W3CDTF">2025-08-06T01:21:21Z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