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12411cf958da9e657465544d6c7d2cdd0ebfb"/>
    <w:p>
      <w:pPr>
        <w:pStyle w:val="Heading3"/>
      </w:pPr>
      <w:r>
        <w:t xml:space="preserve">Реорганизацию земельного участка проведут в Нагатине-Садовниках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27.09.2024</w:t>
      </w:r>
    </w:p>
    <w:p>
      <w:pPr>
        <w:pStyle w:val="BodyText"/>
      </w:pPr>
      <w:r>
        <w:t xml:space="preserve">Инвестиции в реализацию проекта составят более 16 миллионов рублей.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Земельный участок в Нагатине-Садовниках включили в городскую программу комплексного развития территорий. Реорганизацию проведут на объекте, расположенном около станции метро «Каширская».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отметили, что реорганизации подлежит участок, расположенный между Каширским шоссе и улицей Маршала Шестопалова. Инвестиции в реализацию проекта составят более 16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Реорганизацию участка проведет его правообладатель. На территории площадью 0,88 гектара планируется строительство 53,6 тысячи квадратных метров общественно-деловой недвижимости, — отметил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 рамках программы КРТ около станции метро «Каширская» возведут гостиницу на 250 номеров и некапитальный торговый центр. Работы планируют завершить в течение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http://uao.mos.ru/presscenter/news/detail/12588216.html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8216.html" TargetMode="External" /><Relationship Type="http://schemas.openxmlformats.org/officeDocument/2006/relationships/hyperlink" Id="rId20" Target="https://www.mos.ru/news/item/14452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8216.html" TargetMode="External" /><Relationship Type="http://schemas.openxmlformats.org/officeDocument/2006/relationships/hyperlink" Id="rId20" Target="https://www.mos.ru/news/item/14452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2025-08-06T18:15:37Z</dcterms:created>
  <dcterms:modified xsi:type="dcterms:W3CDTF">2025-08-06T18:15:37Z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