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58215ef5662ca4e34d7d64f7957cdd3d129ef"/>
    <w:p>
      <w:pPr>
        <w:pStyle w:val="Heading3"/>
      </w:pPr>
      <w:r>
        <w:t xml:space="preserve">Более 60 процентов работ по благоустройству ГКБ имени Сергея Юдина выполнили в столице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25.09.2024</w:t>
      </w:r>
    </w:p>
    <w:p>
      <w:pPr>
        <w:pStyle w:val="BodyText"/>
      </w:pPr>
      <w:r>
        <w:t xml:space="preserve">В рамках работ по благоустройству планируется обустройство зоны для отдыха пациентов и персонала.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На юге Москвы продолжается благоустройство территории Городской клинической больницы имени Сергея Юдина. На сегодняшний день план по модернизации учреждения выполнен на 60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нацелены на создание благоприятной среды, которая будет способствовать скорейшему выздоровлению больных, — отметил 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работ планируется обустройство зоны для отдыха пациентов и персонала. Там специалисты установят скамейки с навесами и цветники.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том числе в порядок приведут прогулочные дорожки. Вдоль променада расположат современные фонари с энергоэффективными светильниками и зеленую зону из клумб, кустарников и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добавили, что для удобства маломобильных пациентов территорию оборудуют подъемными платформами. После окончания работ сотрудники ГКБ имени Сергея Юдина смогут выводить на прогулку не только тех больных, которые ездят в креслах-каталках, но и тех, кто вынужден находиться в лежачем положении.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КСТАТИ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 по благоустройству медицинского учреждения включили обновление территории около корпуса Московского многопрофильного центра паллиативной помощи. На сегодняшний день выполнено 60 процентов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http://uao.mos.ru/presscenter/news/detail/12583639.html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3639.html" TargetMode="External" /><Relationship Type="http://schemas.openxmlformats.org/officeDocument/2006/relationships/hyperlink" Id="rId20" Target="https://www.mos.ru/news/item/14442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583639.html" TargetMode="External" /><Relationship Type="http://schemas.openxmlformats.org/officeDocument/2006/relationships/hyperlink" Id="rId20" Target="https://www.mos.ru/news/item/14442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2025-01-15T21:29:50Z</dcterms:created>
  <dcterms:modified xsi:type="dcterms:W3CDTF">2025-01-15T21:29:50Z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