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внимание-корь"/>
    <w:p>
      <w:pPr>
        <w:pStyle w:val="Heading3"/>
      </w:pPr>
      <w:r>
        <w:t xml:space="preserve">Внимание: Корь!</w:t>
      </w:r>
    </w:p>
    <w:p>
      <w:pPr>
        <w:pStyle w:val="FirstParagraph"/>
      </w:pPr>
      <w:r>
        <w:t xml:space="preserve">17.06.2024</w:t>
      </w:r>
    </w:p>
    <w:p>
      <w:pPr>
        <w:pStyle w:val="BodyText"/>
      </w:pPr>
      <w:r>
        <w:t xml:space="preserve">Корь нам известна как детская инфекция, и если 20 лет назад корью чаще болели дети, то сейчас заболеваемость корью регистрируется как среди детского, так и среди взрослого населения. На протяжении последних 5 лет корь носила, в основном, спорадический характер и регистрировалась преимущественно среди взрослого трудоспособного населения до 35 лет, это не привитые люди, выезжавшие за границу.</w:t>
      </w:r>
    </w:p>
    <w:p>
      <w:pPr>
        <w:pStyle w:val="BodyText"/>
      </w:pPr>
      <w:r>
        <w:t xml:space="preserve">Корь передается воздушно-капельным путем. Заболевание протекает очень тяжело с повышением температуры до 38-39°, насморком, кашлем, конъюнктивитом и пятнисто-папулезной сыпью на теле, не говоря о том, что заболеваемость корью опасна развитием тяжелых осложнений, которые нередко приводят к инвалидности и летальным исходам. При кори возможны осложнения, связанные с работой</w:t>
      </w:r>
      <w:r>
        <w:t xml:space="preserve"> </w:t>
      </w:r>
      <w:hyperlink r:id="rId20">
        <w:r>
          <w:rPr>
            <w:rStyle w:val="Hyperlink"/>
          </w:rPr>
          <w:t xml:space="preserve">центральной нервной системы</w:t>
        </w:r>
      </w:hyperlink>
      <w:r>
        <w:t xml:space="preserve">, дыхательной системы тяжелые пневмонии, коревой</w:t>
      </w:r>
      <w:r>
        <w:t xml:space="preserve"> </w:t>
      </w:r>
      <w:hyperlink r:id="rId21">
        <w:r>
          <w:rPr>
            <w:rStyle w:val="Hyperlink"/>
          </w:rPr>
          <w:t xml:space="preserve">энцефали</w:t>
        </w:r>
      </w:hyperlink>
      <w:r>
        <w:t xml:space="preserve">т.</w:t>
      </w:r>
    </w:p>
    <w:p>
      <w:pPr>
        <w:pStyle w:val="BodyText"/>
      </w:pPr>
      <w:r>
        <w:t xml:space="preserve">Корью рискует заразиться любой человек, не имеющий прививки против кори.</w:t>
      </w:r>
    </w:p>
    <w:p>
      <w:pPr>
        <w:pStyle w:val="BodyText"/>
      </w:pPr>
      <w:r>
        <w:t xml:space="preserve">В настоящее время накопилась достаточно большая прослойка не привитого против кори населения, это и дети, родители которых отказываются от профилактических прививок и взрослые, привитые однократно или же не привитые и не болевшие корью.</w:t>
      </w:r>
    </w:p>
    <w:p>
      <w:pPr>
        <w:pStyle w:val="BodyText"/>
      </w:pPr>
      <w:r>
        <w:t xml:space="preserve">Единственным средством профилактики против кори, является вакцинация.</w:t>
      </w:r>
    </w:p>
    <w:p>
      <w:pPr>
        <w:pStyle w:val="BodyText"/>
      </w:pPr>
      <w:r>
        <w:t xml:space="preserve">В соответствии с</w:t>
      </w:r>
      <w:r>
        <w:t xml:space="preserve"> </w:t>
      </w:r>
      <w:r>
        <w:rPr>
          <w:iCs/>
          <w:i/>
        </w:rPr>
        <w:t xml:space="preserve">Национальным календарем профилактических прививок</w:t>
      </w:r>
      <w:r>
        <w:t xml:space="preserve"> </w:t>
      </w:r>
      <w:r>
        <w:t xml:space="preserve">взрослых, не болевших корью ранее, не привитых или привитых против кори однократно, прививают в возрасте до 35 лет. До 55 лет включительно прививают взрослых, относящихся к группам риска (медицинские работники, работники образовательных организаций и пр.).</w:t>
      </w:r>
    </w:p>
    <w:p>
      <w:pPr>
        <w:pStyle w:val="BodyText"/>
      </w:pPr>
      <w:r>
        <w:t xml:space="preserve">С 2024 году в городе Москве отмечается неблагополучная эпидемиологическая ситуация по кори с тенденцией к ее ухудшению.</w:t>
      </w:r>
    </w:p>
    <w:p>
      <w:pPr>
        <w:pStyle w:val="BodyText"/>
      </w:pPr>
      <w:r>
        <w:t xml:space="preserve">Руководителям всех предприятий, организаций и учреждений города Москвы независимо от организационно - правовой формы рекомендуется принять меры по организации иммунизации против кори лиц до 35 лет, а также лиц от 36 до 55 лет (включительно) относящихся к группе риска (работники медицинских и образовательных учреждений, организации торговли, транспорта, коммунальной и социальной сфере; лица, работающие вахтовым методом) не привитых живой коревой вакциной или с неизвестным прививочным анамнезом и не болевших данной инфекцией. Для этого нужно обратиться в поликлинику по месту расположения организации, предоставив списки сотрудников до 35 лет или от 36 до 55 лет (относящихся к группе риска).</w:t>
      </w:r>
    </w:p>
    <w:p>
      <w:pPr>
        <w:pStyle w:val="BodyText"/>
      </w:pPr>
      <w:r>
        <w:t xml:space="preserve">Так же все желающие по месту жительства могут привиться против кори совершенно бесплатно.</w:t>
      </w:r>
    </w:p>
    <w:p>
      <w:pPr>
        <w:pStyle w:val="BodyText"/>
      </w:pPr>
      <w:r>
        <w:t xml:space="preserve">Вакцинация против кори может проводиться одновременно (в один день) с прививками против других инфекций, при этом побочное действие вакцинации не усиливается.</w:t>
      </w:r>
    </w:p>
    <w:p>
      <w:pPr>
        <w:pStyle w:val="BodyText"/>
      </w:pPr>
      <w:r>
        <w:t xml:space="preserve">Иммунопрофилактика способна обеспечить эпидемиологическое благополучие населения и является одним из наиболее эффективных и безопасных методов снижения инфекционной заболеваемости. Чем больше людей иммунизировано против кори, тем больше каждый защищен от этого заболевания.</w:t>
      </w:r>
    </w:p>
    <w:p>
      <w:pPr>
        <w:pStyle w:val="BodyText"/>
      </w:pPr>
      <w:r>
        <w:t xml:space="preserve">Не подвергайте риску свое здоровье - не отказывайтесь от прививок!</w:t>
      </w:r>
    </w:p>
    <w:p>
      <w:pPr>
        <w:pStyle w:val="BodyText"/>
      </w:pPr>
      <w:r>
        <w:t xml:space="preserve">Защитите себя и своего ребенка.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http://uao.mos.ru/presscenter/news/detail/12424044.html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ru.wikipedia.org/wiki/%D0%A6%D0%B5%D0%BD%D1%82%D1%80%D0%B0%D0%BB%D1%8C%D0%BD%D0%B0%D1%8F_%D0%BD%D0%B5%D1%80%D0%B2%D0%BD%D0%B0%D1%8F_%D1%81%D0%B8%D1%81%D1%82%D0%B5%D0%BC%D0%B0" TargetMode="External" /><Relationship Type="http://schemas.openxmlformats.org/officeDocument/2006/relationships/hyperlink" Id="rId21" Target="http://ru.wikipedia.org/wiki/%D0%AD%D0%BD%D1%86%D0%B5%D1%84%D0%B0%D0%BB%D0%B8%D1%82" TargetMode="External" /><Relationship Type="http://schemas.openxmlformats.org/officeDocument/2006/relationships/hyperlink" Id="rId23" Target="http://uao.mos.ru" TargetMode="External" /><Relationship Type="http://schemas.openxmlformats.org/officeDocument/2006/relationships/hyperlink" Id="rId22" Target="http://uao.mos.ru/presscenter/news/detail/124240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ru.wikipedia.org/wiki/%D0%A6%D0%B5%D0%BD%D1%82%D1%80%D0%B0%D0%BB%D1%8C%D0%BD%D0%B0%D1%8F_%D0%BD%D0%B5%D1%80%D0%B2%D0%BD%D0%B0%D1%8F_%D1%81%D0%B8%D1%81%D1%82%D0%B5%D0%BC%D0%B0" TargetMode="External" /><Relationship Type="http://schemas.openxmlformats.org/officeDocument/2006/relationships/hyperlink" Id="rId21" Target="http://ru.wikipedia.org/wiki/%D0%AD%D0%BD%D1%86%D0%B5%D1%84%D0%B0%D0%BB%D0%B8%D1%82" TargetMode="External" /><Relationship Type="http://schemas.openxmlformats.org/officeDocument/2006/relationships/hyperlink" Id="rId23" Target="http://uao.mos.ru" TargetMode="External" /><Relationship Type="http://schemas.openxmlformats.org/officeDocument/2006/relationships/hyperlink" Id="rId22" Target="http://uao.mos.ru/presscenter/news/detail/124240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2025-07-10T18:25:14Z</dcterms:created>
  <dcterms:modified xsi:type="dcterms:W3CDTF">2025-07-10T18:25:14Z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