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589df5e8c711c7114a669d6d3a7f12a8d115c"/>
    <w:p>
      <w:pPr>
        <w:pStyle w:val="Heading3"/>
      </w:pPr>
      <w:r>
        <w:t xml:space="preserve">Жители новой зоны платной парковки уже сейчас получают резидентные разрешения</w:t>
      </w:r>
    </w:p>
    <w:p>
      <w:pPr>
        <w:pStyle w:val="FirstParagraph"/>
      </w:pPr>
      <w:r>
        <w:t xml:space="preserve">30.07.2014</w:t>
      </w:r>
    </w:p>
    <w:p>
      <w:pPr>
        <w:pStyle w:val="BodyText"/>
      </w:pPr>
      <w:r>
        <w:t xml:space="preserve">Жители нового участка платной парковки в пределах Третьего Транспортного кольца заблаговременно получают резидентные разрешения – заявки принимаются с 12 июля, когда был подписан приказ о введении новой зоны.</w:t>
      </w:r>
    </w:p>
    <w:p>
      <w:pPr>
        <w:pStyle w:val="BodyText"/>
      </w:pPr>
      <w:r>
        <w:t xml:space="preserve">На сегодняшний день в новой зоне платной парковки уже выдано 280 резидентных парковочных разрешений.</w:t>
      </w:r>
    </w:p>
    <w:p>
      <w:pPr>
        <w:pStyle w:val="BodyText"/>
      </w:pPr>
      <w:r>
        <w:t xml:space="preserve">Напомним, что получить резидентное парковочное разрешение можно в любом МФЦ. Оформить его может собственник жилого помещения или доли в помещении, лицо, постоянно зарегистрированное в жилом помещении, а также наниматель или поднаниматель при действии договора найма и наличия временной регистрации по месту пребывания сроком более года.</w:t>
      </w:r>
    </w:p>
    <w:p>
      <w:pPr>
        <w:pStyle w:val="BodyText"/>
      </w:pPr>
      <w:r>
        <w:t xml:space="preserve">Резидентное парковочное разрешение позволяет бесплатно оставлять машину в зоне платной парковки в ночное время суток, с 20.00 до 8.00.</w:t>
      </w:r>
    </w:p>
    <w:p>
      <w:pPr>
        <w:pStyle w:val="BodyText"/>
      </w:pPr>
      <w:r>
        <w:t xml:space="preserve">Следует подчеркнуть, что резидентное разрешение действует в пределах административного района Москвы, на территории которого расположено жилое помещение резидента.</w:t>
      </w:r>
    </w:p>
    <w:p>
      <w:pPr>
        <w:pStyle w:val="BodyText"/>
      </w:pPr>
      <w:r>
        <w:t xml:space="preserve">ГКУ «Администратор Московского парковочного пространства» призывает всех автовладельцев, которых коснутся изменения, уже сейчас, не дожидаясь 1 августа, подавать документы для оформления резидентного парковочного разрешения, чтобы избежать возможных очередей. Список необходимых документов опубликован на сайте</w:t>
      </w:r>
      <w:r>
        <w:t xml:space="preserve"> </w:t>
      </w:r>
      <w:hyperlink r:id="rId20">
        <w:r>
          <w:rPr>
            <w:rStyle w:val="Hyperlink"/>
          </w:rPr>
          <w:t xml:space="preserve">parking.mos.ru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Напомним, с 1 августа платная парковка будет введена на 153 улицах в районах Пресненский, Арбат, Тверской, Дорогомилово.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http://uao.mos.ru/presscenter/news/detail/1178833.html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ing.mos.ru/about/123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178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about/123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178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2024-03-23T12:26:09Z</dcterms:created>
  <dcterms:modified xsi:type="dcterms:W3CDTF">2024-03-23T12:26:09Z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