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561a6ebfd1df997caf79648ef8134c31210be"/>
    <w:p>
      <w:pPr>
        <w:pStyle w:val="Heading3"/>
      </w:pPr>
      <w:r>
        <w:t xml:space="preserve">Мэр Москвы открыл движение на развязке Можайского шоссе и МКАД</w:t>
      </w:r>
    </w:p>
    <w:p>
      <w:pPr>
        <w:pStyle w:val="FirstParagraph"/>
      </w:pPr>
      <w:r>
        <w:t xml:space="preserve">23.07.2014</w:t>
      </w:r>
    </w:p>
    <w:p>
      <w:pPr>
        <w:pStyle w:val="BodyText"/>
      </w:pPr>
      <w:r>
        <w:t xml:space="preserve">По словам Сергея Собянина, в настоящее время активно продолжается реконструкция</w:t>
      </w:r>
      <w:r>
        <w:t xml:space="preserve"> </w:t>
      </w:r>
      <w:hyperlink r:id="rId20">
        <w:r>
          <w:rPr>
            <w:rStyle w:val="Hyperlink"/>
          </w:rPr>
          <w:t xml:space="preserve">Можайского шоссе</w:t>
        </w:r>
      </w:hyperlink>
      <w:r>
        <w:t xml:space="preserve"> </w:t>
      </w:r>
      <w:r>
        <w:t xml:space="preserve">— строятся развязка, эстакада и путепровод. Около двух с половиной миллионов москвичей и жителей Подмосковья на сегодня пользуются Можайским шоссе. И задача властей сделать эту трассу комфортной .</w:t>
      </w:r>
    </w:p>
    <w:p>
      <w:pPr>
        <w:pStyle w:val="BodyText"/>
      </w:pPr>
      <w:r>
        <w:t xml:space="preserve">«Это одна из крупнейших развязок на пересечении с МКАД, собственно реконструкция самого Можайского шоссе, включая крупную эстакаду протяжённостью около двух километров, и одна из самых больших эстакад — пожалуй, самая крупная в Москве и одна из крупнейших в Европе. И реконструкция Можайского путепровода до пересечения Кутузовского проспекта, Третьего транспортного кольца,</w:t>
      </w:r>
      <w:r>
        <w:t xml:space="preserve"> </w:t>
      </w:r>
      <w:hyperlink r:id="rId21">
        <w:r>
          <w:rPr>
            <w:rStyle w:val="Hyperlink"/>
          </w:rPr>
          <w:t xml:space="preserve">МКЖД</w:t>
        </w:r>
      </w:hyperlink>
      <w:r>
        <w:t xml:space="preserve">. Сложнейший проект, который реализуется также в рамках общей схемы реконструкции трассы», — заявил Мэр Москвы.</w:t>
      </w:r>
    </w:p>
    <w:p>
      <w:pPr>
        <w:pStyle w:val="BodyText"/>
      </w:pPr>
      <w:r>
        <w:t xml:space="preserve">Мэр Москвы отметил, что открытие движения по этой эстакаде намечено на сентябрь 2014 года, что на четыре месяца раньше срока. Она обеспечит бессветофорное движение на пересечении Можайского шоссе с улицами Толбухина, Петра Алексеева, Рябиновой, Гвардейской, Витебской, Кубинкой.</w:t>
      </w:r>
    </w:p>
    <w:p>
      <w:pPr>
        <w:pStyle w:val="BodyText"/>
      </w:pPr>
      <w:r>
        <w:t xml:space="preserve">Как рассказал главный инженер, первый заместитель генерального директора ОАО «Мостотрест» Виктор Коротин, сегодня запущено движение по 850 метрам</w:t>
      </w:r>
      <w:r>
        <w:t xml:space="preserve"> </w:t>
      </w:r>
      <w:hyperlink r:id="rId22">
        <w:r>
          <w:rPr>
            <w:rStyle w:val="Hyperlink"/>
          </w:rPr>
          <w:t xml:space="preserve">дублёров</w:t>
        </w:r>
      </w:hyperlink>
      <w:r>
        <w:t xml:space="preserve">. Они обеспечивают выезд с Можайского шоссе на внутреннюю сторону МКАД, а также позволяют по прямому ходу выехать с Можайского шоссе на внешнюю сторону МКАД.</w:t>
      </w:r>
    </w:p>
    <w:p>
      <w:pPr>
        <w:pStyle w:val="BodyText"/>
      </w:pPr>
      <w:r>
        <w:t xml:space="preserve">По словам Сергея Собянина, часть эстакады, которая уходит в область, будет запущена в мае следующего года, после того как будут снесены коммерческие объекты, которые препятствуют строительству. «То, что находится в границах города, мы запускаем до конца года — и развязку, и эстакаду, и путепровод», — добавил он.</w:t>
      </w:r>
    </w:p>
    <w:p>
      <w:pPr>
        <w:pStyle w:val="BodyText"/>
      </w:pPr>
      <w:r>
        <w:t xml:space="preserve">Реконструкция Можайского шоссе проводится в максимально сжатые сроки — за два с небольшим года. В итоге трасса станет бессветофорной на протяжении от поста ДПС около МКАД до Краснопресненской набережной. При этом её пропускная способность вырастет на 30 процентов.</w:t>
      </w:r>
    </w:p>
    <w:p>
      <w:pPr>
        <w:pStyle w:val="BodyText"/>
      </w:pPr>
      <w:r>
        <w:t xml:space="preserve">Благодаря устройству выделенных полос Можайское шоссе и Кутузовский проспект станут комфортными не только для машин, но и для пассажиров общественного транспорта. В результате уменьшения дорожных заторов ожидается улучшение экологической ситуации в районах, прилегающих к трассе.</w:t>
      </w:r>
    </w:p>
    <w:p>
      <w:pPr>
        <w:pStyle w:val="BodyText"/>
      </w:pPr>
      <w:r>
        <w:t xml:space="preserve">Окончание работ по реконструкции развязки на территории Москвы запланировано на декабрь 2014 года. На территории Московской области работы закончатся в 2015 году.</w:t>
      </w:r>
    </w:p>
    <w:p>
      <w:pPr>
        <w:pStyle w:val="BodyText"/>
      </w:pPr>
      <w:r>
        <w:t xml:space="preserve">Кроме того, Правительством Московской области ведётся строительство подъезда к ИЦ «Сколково» с внешней стороны МКАД в районе 52-го километра. А за счёт федерального бюджета планируется строительство транспортной развязки на 19-м километре автомобильной дороги М1 «Беларусь» и примыкание к этой дороге в районе 17-го километра для обеспечения подъезда к инновационному центру «Сколково».</w:t>
      </w:r>
    </w:p>
    <w:p>
      <w:pPr>
        <w:pStyle w:val="BodyText"/>
      </w:pPr>
      <w:r>
        <w:t xml:space="preserve">Реализация этих проектов позволит качественно улучшить условия дорожного движения в западной части Москвы, повысить транспортную доступность ИЦ «Сколково», а также уменьшить транспортную нагрузку на центральную часть города за счёт перераспределения автомобильных потоков.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http://uao.mos.ru/presscenter/news/detail/1138237.html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stroi.mos.ru/mozhaiskoe-shosse" TargetMode="External" /><Relationship Type="http://schemas.openxmlformats.org/officeDocument/2006/relationships/hyperlink" Id="rId22" Target="http://stroi.mos.ru/rekonstrukciya-vyletnyh-magistralei-1" TargetMode="External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138237.html" TargetMode="External" /><Relationship Type="http://schemas.openxmlformats.org/officeDocument/2006/relationships/hyperlink" Id="rId21" Target="http://www.mos.ru/about/infographics/gprograms/transport/zh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stroi.mos.ru/mozhaiskoe-shosse" TargetMode="External" /><Relationship Type="http://schemas.openxmlformats.org/officeDocument/2006/relationships/hyperlink" Id="rId22" Target="http://stroi.mos.ru/rekonstrukciya-vyletnyh-magistralei-1" TargetMode="External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138237.html" TargetMode="External" /><Relationship Type="http://schemas.openxmlformats.org/officeDocument/2006/relationships/hyperlink" Id="rId21" Target="http://www.mos.ru/about/infographics/gprograms/transport/zh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2025-02-07T08:11:41Z</dcterms:created>
  <dcterms:modified xsi:type="dcterms:W3CDTF">2025-02-07T08:11:41Z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