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63f1743159185edcc885990d82e6e27a90a63b"/>
    <w:p>
      <w:pPr>
        <w:pStyle w:val="Heading3"/>
      </w:pPr>
      <w:r>
        <w:t xml:space="preserve">Пётр Бирюков доложил о ходе восстановительных работ на месте аварии в метро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В тоннеле</w:t>
      </w:r>
      <w:r>
        <w:t xml:space="preserve"> </w:t>
      </w:r>
      <w:hyperlink r:id="rId20">
        <w:r>
          <w:rPr>
            <w:rStyle w:val="Hyperlink"/>
          </w:rPr>
          <w:t xml:space="preserve">Арбатско-Покровской линии</w:t>
        </w:r>
      </w:hyperlink>
      <w:r>
        <w:t xml:space="preserve"> </w:t>
      </w:r>
      <w:r>
        <w:t xml:space="preserve">метро, где 15 июля произошла</w:t>
      </w:r>
      <w:r>
        <w:t xml:space="preserve"> </w:t>
      </w:r>
      <w:hyperlink r:id="rId21">
        <w:r>
          <w:rPr>
            <w:rStyle w:val="Hyperlink"/>
          </w:rPr>
          <w:t xml:space="preserve">авария</w:t>
        </w:r>
      </w:hyperlink>
      <w:r>
        <w:t xml:space="preserve">, продолжаются круглосуточные восстановительные работы.</w:t>
      </w:r>
    </w:p>
    <w:p>
      <w:pPr>
        <w:pStyle w:val="BodyText"/>
      </w:pPr>
      <w:r>
        <w:t xml:space="preserve">Как сообщил в ходе заседания</w:t>
      </w:r>
      <w:r>
        <w:t xml:space="preserve"> </w:t>
      </w:r>
      <w:hyperlink r:id="rId22">
        <w:r>
          <w:rPr>
            <w:rStyle w:val="Hyperlink"/>
          </w:rPr>
          <w:t xml:space="preserve">Правительства</w:t>
        </w:r>
      </w:hyperlink>
      <w:r>
        <w:t xml:space="preserve"> </w:t>
      </w:r>
      <w:r>
        <w:t xml:space="preserve">заместитель Мэра Москвы по вопросам жилищно-коммунального хозяйства и благоустройства</w:t>
      </w:r>
      <w:r>
        <w:t xml:space="preserve"> </w:t>
      </w:r>
      <w:hyperlink r:id="rId23">
        <w:r>
          <w:rPr>
            <w:rStyle w:val="Hyperlink"/>
          </w:rPr>
          <w:t xml:space="preserve">Пётр Бирюков</w:t>
        </w:r>
      </w:hyperlink>
      <w:r>
        <w:t xml:space="preserve">, аварийно-спасательные работы на месте ЧП завершились в 23.00 вторника, в 01.00 начались аварийно-восстановительные работы. «Ночью отбуксировали два сдвоенных вагона и приступили к разборке головного вагона состава. На месте аварии работало около 700 человек, порядка 15 единиц техники. Работа ведётся круглосуточно. Одна бригада сменяет другую. В резерве есть бригады энергетиков и строителей», — отметил Пётр Бирюков. Заммэра также уточнил, что все вагоны аварийного поезда уже убрали с путей, кроме первого, наиболее повреждённого.</w:t>
      </w:r>
    </w:p>
    <w:p>
      <w:pPr>
        <w:pStyle w:val="BodyText"/>
      </w:pPr>
      <w:r>
        <w:t xml:space="preserve">По словам Петра Бирюкова, специалисты тесно взаимодействуют со Следственным комитетом России, строго выполняют их требования и рекомендации. Но из-за проведения следственных мероприятий периодически приходится задерживать некоторые работы. «Эти мероприятия необходимы для того, чтобы выяснить истинные причины случившегося, поэтому оказывайте содействие Следственному комитету», — поручил в ходе заседания Правительства</w:t>
      </w:r>
      <w:r>
        <w:t xml:space="preserve"> </w:t>
      </w:r>
      <w:hyperlink r:id="rId24">
        <w:r>
          <w:rPr>
            <w:rStyle w:val="Hyperlink"/>
          </w:rPr>
          <w:t xml:space="preserve">Сергей Собянин</w:t>
        </w:r>
      </w:hyperlink>
      <w:r>
        <w:t xml:space="preserve">.</w:t>
      </w:r>
    </w:p>
    <w:p>
      <w:pPr>
        <w:pStyle w:val="BodyText"/>
      </w:pPr>
      <w:r>
        <w:t xml:space="preserve">Мэр Москвы также подчеркнул, что необходимо продолжить работу специальной комиссии, которая была создана в рамках Комиссии Правительства Москвы по предупреждению и ликвидации чрезвычайных ситуаций и обеспечению пожарной безопасности для расследования причин аварии.</w:t>
      </w:r>
    </w:p>
    <w:p>
      <w:pPr>
        <w:pStyle w:val="BodyText"/>
      </w:pPr>
      <w:r>
        <w:t xml:space="preserve">Как сообщил Пётр Бирюков, первые результаты отработки версий случившегося в метро могут стать известны уже через два дня. «Выводы независимых экспертов, которые работают в составе нашей Комиссии по чрезвычайным ситуациям, сходятся на одной из причин, совпадающей со Следственным комитетом, — это нарушение технологии эксплуатационного режима стрелочного перевода. При этом наши эксперты не исключают и другие версии. Их может быть несколько. Эти версии комиссия сейчас отрабатывает, и первые результаты будут буквально через два дня изложены», — пояснил заммэра.</w:t>
      </w:r>
    </w:p>
    <w:p>
      <w:pPr>
        <w:pStyle w:val="BodyText"/>
      </w:pPr>
      <w:r>
        <w:t xml:space="preserve">Источник: http://www.mos.ru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http://uao.mos.ru/presscenter/news/detail/1128477.html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presscenter/news/detail/1128477.html" TargetMode="External" /><Relationship Type="http://schemas.openxmlformats.org/officeDocument/2006/relationships/hyperlink" Id="rId20" Target="http://www.mos.ru/about/infographics/subway/?line_id_4=3" TargetMode="External" /><Relationship Type="http://schemas.openxmlformats.org/officeDocument/2006/relationships/hyperlink" Id="rId22" Target="http://www.mos.ru/authority/" TargetMode="External" /><Relationship Type="http://schemas.openxmlformats.org/officeDocument/2006/relationships/hyperlink" Id="rId24" Target="http://www.mos.ru/authority/mayor/" TargetMode="External" /><Relationship Type="http://schemas.openxmlformats.org/officeDocument/2006/relationships/hyperlink" Id="rId23" Target="http://www.mos.ru/authority/vice/3/" TargetMode="External" /><Relationship Type="http://schemas.openxmlformats.org/officeDocument/2006/relationships/hyperlink" Id="rId21" Target="http://www.mos.ru/press-center/themes/index.php?search_4=1759&amp;view_mode_4=tag_search&amp;view_module_4=anywhere&amp;refer_id_4=29769&amp;refer_module_4=ne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presscenter/news/detail/1128477.html" TargetMode="External" /><Relationship Type="http://schemas.openxmlformats.org/officeDocument/2006/relationships/hyperlink" Id="rId20" Target="http://www.mos.ru/about/infographics/subway/?line_id_4=3" TargetMode="External" /><Relationship Type="http://schemas.openxmlformats.org/officeDocument/2006/relationships/hyperlink" Id="rId22" Target="http://www.mos.ru/authority/" TargetMode="External" /><Relationship Type="http://schemas.openxmlformats.org/officeDocument/2006/relationships/hyperlink" Id="rId24" Target="http://www.mos.ru/authority/mayor/" TargetMode="External" /><Relationship Type="http://schemas.openxmlformats.org/officeDocument/2006/relationships/hyperlink" Id="rId23" Target="http://www.mos.ru/authority/vice/3/" TargetMode="External" /><Relationship Type="http://schemas.openxmlformats.org/officeDocument/2006/relationships/hyperlink" Id="rId21" Target="http://www.mos.ru/press-center/themes/index.php?search_4=1759&amp;view_mode_4=tag_search&amp;view_module_4=anywhere&amp;refer_id_4=29769&amp;refer_module_4=ne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2024-09-22T20:14:56Z</dcterms:created>
  <dcterms:modified xsi:type="dcterms:W3CDTF">2024-09-22T20:14:56Z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