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32114c73641f41c238b0215e60a29e7e0167"/>
    <w:p>
      <w:pPr>
        <w:pStyle w:val="Heading3"/>
      </w:pPr>
      <w:r>
        <w:t xml:space="preserve">Рождественский хоккейный матч прошел в Москворечье-Сабурове</w:t>
      </w:r>
    </w:p>
    <w:p>
      <w:pPr>
        <w:pStyle w:val="FirstParagraph"/>
      </w:pPr>
      <w:r>
        <w:t xml:space="preserve">14.01.2022</w:t>
      </w:r>
    </w:p>
    <w:p>
      <w:pPr>
        <w:pStyle w:val="BodyText"/>
      </w:pPr>
      <w:r>
        <w:rPr>
          <w:bCs/>
          <w:b/>
        </w:rPr>
        <w:t xml:space="preserve">Представители Государственного бюджетного учреждения Москвы Центра досуга и спорта «Вертикаль» поучаствовали 11 января в очередном хоккейном матче. Соревнование прошло в районе Москворечье-Сабурово Южного административного округа.</w:t>
      </w:r>
    </w:p>
    <w:p>
      <w:pPr>
        <w:pStyle w:val="BodyText"/>
      </w:pPr>
      <w:r>
        <w:t xml:space="preserve">Игру организовали на спортивной площадке по адресу: улица Каширское шоссе, дом №53 корпус 3. Матч посвятили Рождеству.</w:t>
      </w:r>
    </w:p>
    <w:p>
      <w:pPr>
        <w:pStyle w:val="BodyText"/>
      </w:pPr>
      <w:r>
        <w:t xml:space="preserve">Две команды «Сабурово» и «Сабурово» (молодежь) сыграли по три периода, каждый из которых длился 35 минут.</w:t>
      </w:r>
    </w:p>
    <w:p>
      <w:pPr>
        <w:pStyle w:val="BodyText"/>
      </w:pPr>
      <w:r>
        <w:t xml:space="preserve">— По результатам матча соревнование завершилось со счетом 10:12 в пользу взрослых хоккеистов из команды «Сабурово», — сообщили в пресс-службе учреждения.</w:t>
      </w:r>
    </w:p>
    <w:p>
      <w:pPr>
        <w:pStyle w:val="BodyText"/>
      </w:pPr>
      <w:r>
        <w:t xml:space="preserve">Спортивное очное мероприятие провел инструктор по физической культуре ЦДиС «Вертикаль» Николай Калугин.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http://uao.mos.ru/presscenter/news/detail/10553715.html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553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553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2025-05-30T12:58:07Z</dcterms:created>
  <dcterms:modified xsi:type="dcterms:W3CDTF">2025-05-30T12:58:07Z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