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c136259260e1d270fe5bd31b3ca06e3d5cac21"/>
    <w:p>
      <w:pPr>
        <w:pStyle w:val="Heading3"/>
      </w:pPr>
      <w:r>
        <w:t xml:space="preserve">Собственники 26 домов на юге Москвы получат помощь по оформлению перевода накоплений на капремонт на спецсчет</w:t>
      </w:r>
    </w:p>
    <w:p>
      <w:pPr>
        <w:pStyle w:val="FirstParagraph"/>
      </w:pPr>
      <w:r>
        <w:t xml:space="preserve">28.11.2016</w:t>
      </w:r>
    </w:p>
    <w:p>
      <w:pPr>
        <w:pStyle w:val="BodyText"/>
      </w:pPr>
      <w:r>
        <w:drawing>
          <wp:inline>
            <wp:extent cx="5334000" cy="299202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17b/6-_2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2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портале «Активный гражданин» опубликован список домов-участников голосования по способам накопления средств на капитальный ремонт. Им будет оказана консультационная помощь.</w:t>
      </w:r>
    </w:p>
    <w:p>
      <w:pPr>
        <w:pStyle w:val="BodyText"/>
      </w:pPr>
      <w:r>
        <w:t xml:space="preserve">В списке значатся 26 многоквартирных домов, собственники которых наиболее активно принимали участие в референдуме:</w:t>
      </w:r>
    </w:p>
    <w:p>
      <w:pPr>
        <w:pStyle w:val="BodyText"/>
      </w:pPr>
      <w:r>
        <w:rPr>
          <w:iCs/>
          <w:i/>
        </w:rPr>
        <w:t xml:space="preserve">- ул. Трофимова, д. 6Б;</w:t>
      </w:r>
    </w:p>
    <w:p>
      <w:pPr>
        <w:pStyle w:val="BodyText"/>
      </w:pPr>
      <w:r>
        <w:rPr>
          <w:iCs/>
          <w:i/>
        </w:rPr>
        <w:t xml:space="preserve">- ул. Москворечье, д. 47, корп. 1;</w:t>
      </w:r>
    </w:p>
    <w:p>
      <w:pPr>
        <w:pStyle w:val="BodyText"/>
      </w:pPr>
      <w:r>
        <w:rPr>
          <w:iCs/>
          <w:i/>
        </w:rPr>
        <w:t xml:space="preserve">- Кавказский бульвар, д. 46, корп. 1;</w:t>
      </w:r>
    </w:p>
    <w:p>
      <w:pPr>
        <w:pStyle w:val="BodyText"/>
      </w:pPr>
      <w:r>
        <w:rPr>
          <w:iCs/>
          <w:i/>
        </w:rPr>
        <w:t xml:space="preserve">- Севастопольский проспект, д. 7, корп. 1;</w:t>
      </w:r>
    </w:p>
    <w:p>
      <w:pPr>
        <w:pStyle w:val="BodyText"/>
      </w:pPr>
      <w:r>
        <w:rPr>
          <w:iCs/>
          <w:i/>
        </w:rPr>
        <w:t xml:space="preserve">- ул. Москворечье, д. 11;</w:t>
      </w:r>
    </w:p>
    <w:p>
      <w:pPr>
        <w:pStyle w:val="BodyText"/>
      </w:pPr>
      <w:r>
        <w:rPr>
          <w:iCs/>
          <w:i/>
        </w:rPr>
        <w:t xml:space="preserve">- Варшавское шоссе, д. 62, корп. 2;</w:t>
      </w:r>
    </w:p>
    <w:p>
      <w:pPr>
        <w:pStyle w:val="BodyText"/>
      </w:pPr>
      <w:r>
        <w:rPr>
          <w:iCs/>
          <w:i/>
        </w:rPr>
        <w:t xml:space="preserve">- Крутицкая набережная, д. 15;</w:t>
      </w:r>
    </w:p>
    <w:p>
      <w:pPr>
        <w:pStyle w:val="BodyText"/>
      </w:pPr>
      <w:r>
        <w:rPr>
          <w:iCs/>
          <w:i/>
        </w:rPr>
        <w:t xml:space="preserve">- Коломенский проезд, д. 25, корп. 1;</w:t>
      </w:r>
    </w:p>
    <w:p>
      <w:pPr>
        <w:pStyle w:val="BodyText"/>
      </w:pPr>
      <w:r>
        <w:rPr>
          <w:iCs/>
          <w:i/>
        </w:rPr>
        <w:t xml:space="preserve">- ул. Каспийская, д. 30, корп. 3;</w:t>
      </w:r>
    </w:p>
    <w:p>
      <w:pPr>
        <w:pStyle w:val="BodyText"/>
      </w:pPr>
      <w:r>
        <w:rPr>
          <w:iCs/>
          <w:i/>
        </w:rPr>
        <w:t xml:space="preserve">- Даниловская набережная, д. 6, корп. 2;</w:t>
      </w:r>
    </w:p>
    <w:p>
      <w:pPr>
        <w:pStyle w:val="BodyText"/>
      </w:pPr>
      <w:r>
        <w:rPr>
          <w:iCs/>
          <w:i/>
        </w:rPr>
        <w:t xml:space="preserve">- ул. Москворечье, д. 17;</w:t>
      </w:r>
    </w:p>
    <w:p>
      <w:pPr>
        <w:pStyle w:val="BodyText"/>
      </w:pPr>
      <w:r>
        <w:rPr>
          <w:iCs/>
          <w:i/>
        </w:rPr>
        <w:t xml:space="preserve">- ул. Затонная, д. 9, корп. 3;</w:t>
      </w:r>
    </w:p>
    <w:p>
      <w:pPr>
        <w:pStyle w:val="BodyText"/>
      </w:pPr>
      <w:r>
        <w:rPr>
          <w:iCs/>
          <w:i/>
        </w:rPr>
        <w:t xml:space="preserve">- Загородное шоссе, д. 7, корп. 1;</w:t>
      </w:r>
    </w:p>
    <w:p>
      <w:pPr>
        <w:pStyle w:val="BodyText"/>
      </w:pPr>
      <w:r>
        <w:rPr>
          <w:iCs/>
          <w:i/>
        </w:rPr>
        <w:t xml:space="preserve">- ул. Ереванская, д. 13, корп. 1;</w:t>
      </w:r>
    </w:p>
    <w:p>
      <w:pPr>
        <w:pStyle w:val="BodyText"/>
      </w:pPr>
      <w:r>
        <w:rPr>
          <w:iCs/>
          <w:i/>
        </w:rPr>
        <w:t xml:space="preserve">- ул. Ереванская, д. 11, корп. 1;</w:t>
      </w:r>
    </w:p>
    <w:p>
      <w:pPr>
        <w:pStyle w:val="BodyText"/>
      </w:pPr>
      <w:r>
        <w:rPr>
          <w:iCs/>
          <w:i/>
        </w:rPr>
        <w:t xml:space="preserve">- ул. 5-я Кожуховская, д. 8;</w:t>
      </w:r>
    </w:p>
    <w:p>
      <w:pPr>
        <w:pStyle w:val="BodyText"/>
      </w:pPr>
      <w:r>
        <w:rPr>
          <w:iCs/>
          <w:i/>
        </w:rPr>
        <w:t xml:space="preserve">- Даниловская набережная, д. 2, корп. 4;</w:t>
      </w:r>
    </w:p>
    <w:p>
      <w:pPr>
        <w:pStyle w:val="BodyText"/>
      </w:pPr>
      <w:r>
        <w:rPr>
          <w:iCs/>
          <w:i/>
        </w:rPr>
        <w:t xml:space="preserve">- ул. 3-я Рощинская, д. 12/18;</w:t>
      </w:r>
    </w:p>
    <w:p>
      <w:pPr>
        <w:pStyle w:val="BodyText"/>
      </w:pPr>
      <w:r>
        <w:rPr>
          <w:iCs/>
          <w:i/>
        </w:rPr>
        <w:t xml:space="preserve">- Кленовый бульвар, д. 20, корп. 2;</w:t>
      </w:r>
    </w:p>
    <w:p>
      <w:pPr>
        <w:pStyle w:val="BodyText"/>
      </w:pPr>
      <w:r>
        <w:rPr>
          <w:iCs/>
          <w:i/>
        </w:rPr>
        <w:t xml:space="preserve">- ул. Судостроительная, д. 20/2, корп. 1;</w:t>
      </w:r>
    </w:p>
    <w:p>
      <w:pPr>
        <w:pStyle w:val="BodyText"/>
      </w:pPr>
      <w:r>
        <w:rPr>
          <w:iCs/>
          <w:i/>
        </w:rPr>
        <w:t xml:space="preserve">- Крутицкая набережная, д. 13;</w:t>
      </w:r>
    </w:p>
    <w:p>
      <w:pPr>
        <w:pStyle w:val="BodyText"/>
      </w:pPr>
      <w:r>
        <w:rPr>
          <w:iCs/>
          <w:i/>
        </w:rPr>
        <w:t xml:space="preserve">- Загородное шоссе, д. 9, корп. 3;</w:t>
      </w:r>
    </w:p>
    <w:p>
      <w:pPr>
        <w:pStyle w:val="BodyText"/>
      </w:pPr>
      <w:r>
        <w:rPr>
          <w:iCs/>
          <w:i/>
        </w:rPr>
        <w:t xml:space="preserve">- ул. Газопровод, д. 9, корп. 2;</w:t>
      </w:r>
    </w:p>
    <w:p>
      <w:pPr>
        <w:pStyle w:val="BodyText"/>
      </w:pPr>
      <w:r>
        <w:rPr>
          <w:iCs/>
          <w:i/>
        </w:rPr>
        <w:t xml:space="preserve">- Ореховый проезд, д. 41, корп. 1;</w:t>
      </w:r>
    </w:p>
    <w:p>
      <w:pPr>
        <w:pStyle w:val="BodyText"/>
      </w:pPr>
      <w:r>
        <w:rPr>
          <w:iCs/>
          <w:i/>
        </w:rPr>
        <w:t xml:space="preserve">- ул. Чертановская, д. 38, корп. 1;</w:t>
      </w:r>
    </w:p>
    <w:p>
      <w:pPr>
        <w:pStyle w:val="BodyText"/>
      </w:pPr>
      <w:r>
        <w:rPr>
          <w:iCs/>
          <w:i/>
        </w:rPr>
        <w:t xml:space="preserve">- ул. Елецкая, д. 16, корп. 3.</w:t>
      </w:r>
    </w:p>
    <w:p>
      <w:pPr>
        <w:pStyle w:val="BodyText"/>
      </w:pPr>
      <w:r>
        <w:t xml:space="preserve">С собственниками квартир будут проводить встречи по переходу не спецсчет. Город поможет подготовить документы и организовать общие собрания собственников для оформления такого решения.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http://uao.mos.ru/overhaul/detail/4307959.html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overhaul/detail/43079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overhaul/detail/43079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2025-03-21T11:13:31Z</dcterms:created>
  <dcterms:modified xsi:type="dcterms:W3CDTF">2025-03-21T11:13:31Z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