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X7ca022e0025efae18bec979bc9106ab47a5329b"/>
    <w:p>
      <w:pPr>
        <w:pStyle w:val="Heading3"/>
      </w:pPr>
      <w:r>
        <w:t xml:space="preserve">Сообщение о возможном установлении публичного сервитута для строительства объекта метрополитена «Троицкая линия метрополитена, станция метро «ЗИЛ» - станция метро «Крымская», на основании п.5 ст.39.37 Земельного кодекса Российской Федерации</w:t>
      </w:r>
    </w:p>
    <w:p>
      <w:pPr>
        <w:pStyle w:val="FirstParagraph"/>
      </w:pPr>
      <w:r>
        <w:t xml:space="preserve">20.05.2022</w:t>
      </w:r>
    </w:p>
    <w:tbl>
      <w:tblPr>
        <w:tblStyle w:val="Table"/>
        <w:tblW w:type="pct" w:w="5000"/>
        <w:tblLook w:firstRow="0" w:lastRow="0" w:firstColumn="0" w:lastColumn="0" w:noHBand="0" w:noVBand="0" w:val="0000"/>
      </w:tblPr>
      <w:tblGrid>
        <w:gridCol w:w="2640"/>
        <w:gridCol w:w="2640"/>
        <w:gridCol w:w="2640"/>
      </w:tblGrid>
      <w:tr>
        <w:tc>
          <w:tcPr/>
          <w:p>
            <w:pPr>
              <w:jc w:val="left"/>
            </w:pPr>
            <w:r>
              <w:t xml:space="preserve">1.</w:t>
            </w:r>
          </w:p>
        </w:tc>
        <w:tc>
          <w:tcPr/>
          <w:p>
            <w:pPr>
              <w:jc w:val="left"/>
            </w:pPr>
            <w:r>
              <w:t xml:space="preserve">Наименование уполномоченного органа, которым рассматривается ходатайство об установлении публичного сервитута</w:t>
            </w:r>
          </w:p>
        </w:tc>
        <w:tc>
          <w:tcPr/>
          <w:p>
            <w:pPr>
              <w:jc w:val="left"/>
            </w:pPr>
            <w:r>
              <w:t xml:space="preserve">Департамент городского имущества города Москвы</w:t>
            </w:r>
          </w:p>
        </w:tc>
      </w:tr>
      <w:tr>
        <w:tc>
          <w:tcPr/>
          <w:p>
            <w:pPr>
              <w:jc w:val="left"/>
            </w:pPr>
            <w:r>
              <w:t xml:space="preserve">2.</w:t>
            </w:r>
          </w:p>
        </w:tc>
        <w:tc>
          <w:tcPr/>
          <w:p>
            <w:pPr>
              <w:jc w:val="left"/>
            </w:pPr>
            <w:r>
              <w:t xml:space="preserve">Цель установления публичного сервитута</w:t>
            </w:r>
          </w:p>
        </w:tc>
        <w:tc>
          <w:tcPr/>
          <w:p>
            <w:pPr>
              <w:jc w:val="left"/>
            </w:pPr>
            <w:r>
              <w:t xml:space="preserve">для строительства объекта метрополитена «Троицкая линия метрополитена, станция метро «ЗИЛ» - станция метро «Крымская», на основании п.5 ст.39.37 Земельного кодекса Российской Федерации</w:t>
            </w:r>
          </w:p>
        </w:tc>
      </w:tr>
      <w:tr>
        <w:tc>
          <w:tcPr/>
          <w:p>
            <w:pPr>
              <w:jc w:val="left"/>
            </w:pPr>
            <w:r>
              <w:t xml:space="preserve">3.</w:t>
            </w:r>
          </w:p>
        </w:tc>
        <w:tc>
          <w:tcPr/>
          <w:p>
            <w:pPr>
              <w:jc w:val="left"/>
            </w:pPr>
            <w:r>
              <w:t xml:space="preserve">Адрес или иное описание местоположения земельного участка (участков), в отношении которого испрашивается публичный сервитут</w:t>
            </w:r>
          </w:p>
        </w:tc>
        <w:tc>
          <w:tcPr/>
          <w:p>
            <w:pPr>
              <w:jc w:val="left"/>
            </w:pPr>
            <w:r>
              <w:t xml:space="preserve">Земельный участок с кадастровым номером</w:t>
            </w:r>
            <w:r>
              <w:t xml:space="preserve"> </w:t>
            </w:r>
            <w:bookmarkStart w:id="20" w:name="X07e342a4e54ac905c9d01e5f8b2ee5b8770cf5f"/>
            <w:r>
              <w:t xml:space="preserve">77:05:0001020:4070</w:t>
            </w:r>
            <w:bookmarkEnd w:id="20"/>
            <w:r>
              <w:t xml:space="preserve"> </w:t>
            </w:r>
            <w:r>
              <w:t xml:space="preserve">по адресу: г. Москва, ш. Варшавское, вл. 33</w:t>
            </w:r>
          </w:p>
        </w:tc>
      </w:tr>
      <w:tr>
        <w:tc>
          <w:tcPr/>
          <w:p>
            <w:pPr>
              <w:jc w:val="left"/>
            </w:pPr>
            <w:r>
              <w:t xml:space="preserve">4.</w:t>
            </w:r>
          </w:p>
        </w:tc>
        <w:tc>
          <w:tcPr/>
          <w:p>
            <w:pPr>
              <w:jc w:val="left"/>
            </w:pPr>
            <w:r>
              <w:t xml:space="preserve">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p>
            <w:pPr>
              <w:jc w:val="left"/>
            </w:pPr>
            <w: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в службе «Одного окна» Департамента городского имущества города Москвы по адресу: г. Москва, 1-й Красногвардейский пр., д. 21, стр. 1. Приёмное время: среда (8.00-17.00).</w:t>
            </w:r>
          </w:p>
          <w:p>
            <w:pPr>
              <w:jc w:val="left"/>
            </w:pPr>
            <w:r>
              <w:t xml:space="preserve">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30 дней со дня опубликования данного сообщения</w:t>
            </w:r>
          </w:p>
        </w:tc>
      </w:tr>
      <w:tr>
        <w:tc>
          <w:tcPr/>
          <w:p>
            <w:pPr>
              <w:jc w:val="left"/>
            </w:pPr>
            <w:r>
              <w:t xml:space="preserve">5.</w:t>
            </w:r>
          </w:p>
        </w:tc>
        <w:tc>
          <w:tcPr/>
          <w:p>
            <w:pPr>
              <w:jc w:val="left"/>
            </w:pPr>
            <w:r>
              <w:t xml:space="preserve">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p>
            <w:pPr>
              <w:jc w:val="left"/>
            </w:pPr>
            <w:r>
              <w:t xml:space="preserve">https://www.mos.ru/dgi/</w:t>
            </w:r>
          </w:p>
        </w:tc>
      </w:tr>
      <w:tr>
        <w:tc>
          <w:tcPr/>
          <w:p>
            <w:pPr>
              <w:jc w:val="left"/>
            </w:pPr>
            <w:r>
              <w:t xml:space="preserve">6.</w:t>
            </w:r>
          </w:p>
        </w:tc>
        <w:tc>
          <w:tcPr/>
          <w:p>
            <w:pPr>
              <w:jc w:val="left"/>
            </w:pPr>
            <w:r>
              <w:t xml:space="preserve">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p>
            <w:pPr>
              <w:jc w:val="left"/>
            </w:pPr>
            <w:r>
              <w:t xml:space="preserve">постановление Правительства Москвы от 12.10.2021 № 1591-ПП «Об адресной инвестиционной программе города Москвы на 2021-2024 годы»</w:t>
            </w:r>
          </w:p>
        </w:tc>
      </w:tr>
      <w:tr>
        <w:tc>
          <w:tcPr/>
          <w:p>
            <w:pPr>
              <w:jc w:val="left"/>
            </w:pPr>
            <w:r>
              <w:t xml:space="preserve">7.</w:t>
            </w:r>
          </w:p>
        </w:tc>
        <w:tc>
          <w:tcPr/>
          <w:p>
            <w:pPr>
              <w:jc w:val="left"/>
            </w:pPr>
            <w:r>
              <w:t xml:space="preserve">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p>
            <w:pPr>
              <w:jc w:val="left"/>
            </w:pPr>
            <w:r>
              <w:t xml:space="preserve">https://www.mos.ru/dgi/</w:t>
            </w:r>
          </w:p>
        </w:tc>
      </w:tr>
    </w:tbl>
    <w:p>
      <w:pPr>
        <w:pStyle w:val="BodyText"/>
      </w:pPr>
      <w:r>
        <w:br/>
      </w:r>
    </w:p>
    <w:p>
      <w:pPr>
        <w:pStyle w:val="BodyText"/>
      </w:pPr>
      <w:r>
        <w:t xml:space="preserve">Адрес страницы:</w:t>
      </w:r>
      <w:r>
        <w:t xml:space="preserve"> </w:t>
      </w:r>
      <w:hyperlink r:id="rId21">
        <w:r>
          <w:rPr>
            <w:rStyle w:val="Hyperlink"/>
          </w:rPr>
          <w:t xml:space="preserve">http://uao.mos.ru/izyatie_uchastkov_i_nedvizhimosti/detail/10818076.html</w:t>
        </w:r>
      </w:hyperlink>
    </w:p>
    <w:p>
      <w:pPr>
        <w:pStyle w:val="BodyText"/>
      </w:pPr>
      <w:hyperlink r:id="rId22">
        <w:r>
          <w:rPr>
            <w:rStyle w:val="Hyperlink"/>
          </w:rPr>
          <w:t xml:space="preserve">Префектура Южного административного округа города Москвы</w:t>
        </w:r>
      </w:hyperlink>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uao.mos.ru" TargetMode="External" /><Relationship Type="http://schemas.openxmlformats.org/officeDocument/2006/relationships/hyperlink" Id="rId21" Target="http://uao.mos.ru/izyatie_uchastkov_i_nedvizhimosti/detail/10818076.html" TargetMode="External" /></Relationships>
</file>

<file path=word/_rels/footnotes.xml.rels><?xml version="1.0" encoding="UTF-8"?><Relationships xmlns="http://schemas.openxmlformats.org/package/2006/relationships"><Relationship Type="http://schemas.openxmlformats.org/officeDocument/2006/relationships/hyperlink" Id="rId22" Target="http://uao.mos.ru" TargetMode="External" /><Relationship Type="http://schemas.openxmlformats.org/officeDocument/2006/relationships/hyperlink" Id="rId21" Target="http://uao.mos.ru/izyatie_uchastkov_i_nedvizhimosti/detail/10818076.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2025-03-01T16:36:00Z</dcterms:created>
  <dcterms:modified xsi:type="dcterms:W3CDTF">2025-03-01T16:36:00Z</dcterms:modified>
</cp:coreProperties>
</file>

<file path=docProps/custom.xml><?xml version="1.0" encoding="utf-8"?>
<Properties xmlns="http://schemas.openxmlformats.org/officeDocument/2006/custom-properties" xmlns:vt="http://schemas.openxmlformats.org/officeDocument/2006/docPropsVTypes"/>
</file>