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44e14b85cecee7bca457287ffa342ed3b085ea"/>
    <w:p>
      <w:pPr>
        <w:pStyle w:val="Heading3"/>
      </w:pPr>
      <w:r>
        <w:t xml:space="preserve">Отчет о проведенной проверке от 07.04.2022</w:t>
      </w:r>
    </w:p>
    <w:p>
      <w:pPr>
        <w:pStyle w:val="FirstParagraph"/>
      </w:pPr>
      <w:r>
        <w:t xml:space="preserve">07.04.2022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http://uao.mos.ru/internal-financial-control-and-audit/the-results-of-the-control-activity/detail/10735456.html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nternal-financial-control-and-audit/the-results-of-the-control-activity/detail/107354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ao.mos.ru" TargetMode="External" /><Relationship Type="http://schemas.openxmlformats.org/officeDocument/2006/relationships/hyperlink" Id="rId20" Target="http://uao.mos.ru/internal-financial-control-and-audit/the-results-of-the-control-activity/detail/107354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2025-02-22T03:55:00Z</dcterms:created>
  <dcterms:modified xsi:type="dcterms:W3CDTF">2025-02-22T03:55:00Z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