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ea9056fae2795d14f21c77be8bed4b14bc6ac"/>
    <w:p>
      <w:pPr>
        <w:pStyle w:val="Heading3"/>
      </w:pPr>
      <w:r>
        <w:t xml:space="preserve">План проверок ведомственного контроля на 2020 год</w:t>
      </w:r>
    </w:p>
    <w:p>
      <w:pPr>
        <w:pStyle w:val="FirstParagraph"/>
      </w:pPr>
      <w:r>
        <w:t xml:space="preserve">01.10.2019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http://uao.mos.ru/internal-financial-control-and-audit/plans-control-activities/detail/8387131.html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83871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internal-financial-control-and-audit/plans-control-activities/detail/83871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2025-07-24T20:06:34Z</dcterms:created>
  <dcterms:modified xsi:type="dcterms:W3CDTF">2025-07-24T20:06:34Z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