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антитеррор-детям"/>
    <w:p>
      <w:pPr>
        <w:pStyle w:val="Heading3"/>
      </w:pPr>
      <w:r>
        <w:t xml:space="preserve">Антитеррор детям</w:t>
      </w:r>
    </w:p>
    <w:p>
      <w:pPr>
        <w:pStyle w:val="FirstParagraph"/>
      </w:pPr>
      <w:r>
        <w:t xml:space="preserve">02.12.2020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Незнакомцы в сети</w:t>
        </w:r>
      </w:hyperlink>
    </w:p>
    <w:p>
      <w:pPr>
        <w:pStyle w:val="BodyText"/>
      </w:pPr>
      <w:hyperlink r:id="rId20"/>
    </w:p>
    <w:p>
      <w:pPr>
        <w:pStyle w:val="BodyText"/>
      </w:pPr>
      <w:r>
        <w:t xml:space="preserve">12.11.2020</w:t>
      </w:r>
    </w:p>
    <w:p>
      <w:pPr>
        <w:pStyle w:val="BodyText"/>
      </w:pPr>
      <w:r>
        <w:t xml:space="preserve">Министерством просвещения Российской Федерации подготовлен информационно-разъяснительный видеоролик "Незнакомцы в сети", направленный на формирование у детей навыков безопасного поведения в сети "Интернет".</w:t>
      </w:r>
    </w:p>
    <w:p>
      <w:pPr>
        <w:pStyle w:val="BodyText"/>
      </w:pPr>
      <w:hyperlink r:id="rId20">
        <w:r>
          <w:rPr>
            <w:rStyle w:val="Hyperlink"/>
          </w:rPr>
          <w:t xml:space="preserve">Подробнее</w:t>
        </w:r>
      </w:hyperlink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Россия как многоэтажный дом</w:t>
        </w:r>
      </w:hyperlink>
    </w:p>
    <w:p>
      <w:pPr>
        <w:pStyle w:val="BodyText"/>
      </w:pPr>
      <w:hyperlink r:id="rId21"/>
    </w:p>
    <w:p>
      <w:pPr>
        <w:pStyle w:val="BodyText"/>
      </w:pPr>
      <w:r>
        <w:t xml:space="preserve">12.11.2020</w:t>
      </w:r>
    </w:p>
    <w:p>
      <w:pPr>
        <w:pStyle w:val="BodyText"/>
      </w:pPr>
      <w:r>
        <w:t xml:space="preserve">Министерством просвещения Российской Федерации подготовлен информационно-разъяснительный видеоролик "Россия как многоэтажный дом", направленный на формирование у детей младшего школьного возраста проедставления об этническом и демографическом составе Российской Федерации.</w:t>
      </w:r>
    </w:p>
    <w:p>
      <w:pPr>
        <w:pStyle w:val="BodyText"/>
      </w:pPr>
      <w:hyperlink r:id="rId21">
        <w:r>
          <w:rPr>
            <w:rStyle w:val="Hyperlink"/>
          </w:rPr>
          <w:t xml:space="preserve">Подробнее</w:t>
        </w:r>
      </w:hyperlink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Вышел ноябрьский номер детского журнала "Спасайкин"</w:t>
        </w:r>
      </w:hyperlink>
    </w:p>
    <w:p>
      <w:pPr>
        <w:pStyle w:val="BodyText"/>
      </w:pPr>
      <w:hyperlink r:id="rId22"/>
    </w:p>
    <w:p>
      <w:pPr>
        <w:pStyle w:val="BodyText"/>
      </w:pPr>
      <w:r>
        <w:t xml:space="preserve">06.11.2020</w:t>
      </w:r>
    </w:p>
    <w:p>
      <w:pPr>
        <w:pStyle w:val="BodyText"/>
      </w:pPr>
      <w:r>
        <w:t xml:space="preserve">Ноябрьский номер журнала «Спасайкин» начинается с рассказа главного редактора о городе-герое Волгограде и, безусловно, о Мамаевом кургане. Многие взрослые не знают, как правильно себя вести в таких святых местах. У вас есть возможность научиться правилам культурного поведения и рассказать об этом своим друзьям, поделиться с ними историями из книжки «Город-герой Волгоград (Сталинград)».</w:t>
      </w:r>
    </w:p>
    <w:p>
      <w:pPr>
        <w:pStyle w:val="BodyText"/>
      </w:pPr>
      <w:hyperlink r:id="rId22">
        <w:r>
          <w:rPr>
            <w:rStyle w:val="Hyperlink"/>
          </w:rPr>
          <w:t xml:space="preserve">Подробнее</w:t>
        </w:r>
      </w:hyperlink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Астраханцы присоединились к памятным акциям, посвященным Всероссийскому дню солидарности в борьбе с терроризмом!</w:t>
        </w:r>
      </w:hyperlink>
    </w:p>
    <w:p>
      <w:pPr>
        <w:pStyle w:val="BodyText"/>
      </w:pPr>
      <w:hyperlink r:id="rId23"/>
    </w:p>
    <w:p>
      <w:pPr>
        <w:pStyle w:val="BodyText"/>
      </w:pPr>
      <w:r>
        <w:t xml:space="preserve">07.09.2020</w:t>
      </w:r>
    </w:p>
    <w:p>
      <w:pPr>
        <w:pStyle w:val="BodyText"/>
      </w:pPr>
      <w:r>
        <w:t xml:space="preserve">На территории Астраханской области прошли памятные акции, приуроченные к Всероссийскому дню солидарности в борьбе с терроризмом, к которым присоединились школьники, активисты общественных организаций и национальных культурных обществ, УМВД России по Астраханской области, Центр противодействия экстремизму, а также простые жители.</w:t>
      </w:r>
    </w:p>
    <w:p>
      <w:pPr>
        <w:pStyle w:val="BodyText"/>
      </w:pPr>
      <w:hyperlink r:id="rId23">
        <w:r>
          <w:rPr>
            <w:rStyle w:val="Hyperlink"/>
          </w:rPr>
          <w:t xml:space="preserve">Подробнее</w:t>
        </w:r>
      </w:hyperlink>
    </w:p>
    <w:p>
      <w:pPr>
        <w:pStyle w:val="BodyText"/>
      </w:pPr>
      <w:hyperlink r:id="rId24">
        <w:r>
          <w:rPr>
            <w:rStyle w:val="Hyperlink"/>
            <w:bCs/>
            <w:b/>
          </w:rPr>
          <w:t xml:space="preserve">Культурно-просветительских и воспитательные мероприятия проведены в Саратовской области</w:t>
        </w:r>
      </w:hyperlink>
    </w:p>
    <w:p>
      <w:pPr>
        <w:pStyle w:val="BodyText"/>
      </w:pPr>
      <w:hyperlink r:id="rId24"/>
    </w:p>
    <w:p>
      <w:pPr>
        <w:pStyle w:val="BodyText"/>
      </w:pPr>
      <w:r>
        <w:t xml:space="preserve">03.09.2020</w:t>
      </w:r>
    </w:p>
    <w:p>
      <w:pPr>
        <w:pStyle w:val="BodyText"/>
      </w:pPr>
      <w:r>
        <w:t xml:space="preserve">На территории Саратовской области 3 сентября органами исполнительной власти и местного самоуправления, образовательными организациями и учреждениями культуры и спорта во взаимодействии с иными заинтересованными ведомствами и общественными организациями проведен широкий спектр общественно-политических...</w:t>
      </w:r>
    </w:p>
    <w:p>
      <w:pPr>
        <w:pStyle w:val="BodyText"/>
      </w:pPr>
      <w:hyperlink r:id="rId24">
        <w:r>
          <w:rPr>
            <w:rStyle w:val="Hyperlink"/>
          </w:rPr>
          <w:t xml:space="preserve">Подробнее</w:t>
        </w:r>
      </w:hyperlink>
    </w:p>
    <w:p>
      <w:pPr>
        <w:pStyle w:val="BodyText"/>
      </w:pPr>
      <w:hyperlink r:id="rId25">
        <w:r>
          <w:rPr>
            <w:rStyle w:val="Hyperlink"/>
            <w:bCs/>
            <w:b/>
          </w:rPr>
          <w:t xml:space="preserve">Дети России против терроризма</w:t>
        </w:r>
      </w:hyperlink>
    </w:p>
    <w:p>
      <w:pPr>
        <w:pStyle w:val="BodyText"/>
      </w:pPr>
      <w:hyperlink r:id="rId25"/>
    </w:p>
    <w:p>
      <w:pPr>
        <w:pStyle w:val="BodyText"/>
      </w:pPr>
      <w:r>
        <w:t xml:space="preserve">02.09.2020</w:t>
      </w:r>
    </w:p>
    <w:p>
      <w:pPr>
        <w:pStyle w:val="BodyText"/>
      </w:pPr>
      <w:r>
        <w:t xml:space="preserve">Сюжет посвящен деятельности детско-юношеского движения «Дети России против терроризма», открытого в школе № 1288 города Москвы.</w:t>
      </w:r>
    </w:p>
    <w:p>
      <w:pPr>
        <w:pStyle w:val="BodyText"/>
      </w:pPr>
      <w:hyperlink r:id="rId25">
        <w:r>
          <w:rPr>
            <w:rStyle w:val="Hyperlink"/>
          </w:rPr>
          <w:t xml:space="preserve">Подробнее</w:t>
        </w:r>
      </w:hyperlink>
    </w:p>
    <w:p>
      <w:pPr>
        <w:pStyle w:val="BodyText"/>
      </w:pPr>
      <w:hyperlink r:id="rId26">
        <w:r>
          <w:rPr>
            <w:rStyle w:val="Hyperlink"/>
            <w:bCs/>
            <w:b/>
          </w:rPr>
          <w:t xml:space="preserve">Детский журнал «Детство без опасности» 6</w:t>
        </w:r>
      </w:hyperlink>
    </w:p>
    <w:p>
      <w:pPr>
        <w:pStyle w:val="BodyText"/>
      </w:pPr>
      <w:hyperlink r:id="rId26"/>
    </w:p>
    <w:p>
      <w:pPr>
        <w:pStyle w:val="BodyText"/>
      </w:pPr>
      <w:r>
        <w:t xml:space="preserve">01.09.2020</w:t>
      </w:r>
    </w:p>
    <w:p>
      <w:pPr>
        <w:pStyle w:val="BodyText"/>
      </w:pPr>
      <w:r>
        <w:t xml:space="preserve">Печатное издание Управления по делам гражданской обороны, антитеррористической и пожарной безопасности администрации МОГО «Инта» «Дество без опасности».</w:t>
      </w:r>
    </w:p>
    <w:p>
      <w:pPr>
        <w:pStyle w:val="BodyText"/>
      </w:pPr>
      <w:hyperlink r:id="rId26">
        <w:r>
          <w:rPr>
            <w:rStyle w:val="Hyperlink"/>
          </w:rPr>
          <w:t xml:space="preserve">Подробнее</w:t>
        </w:r>
      </w:hyperlink>
    </w:p>
    <w:p>
      <w:pPr>
        <w:pStyle w:val="BodyText"/>
      </w:pPr>
      <w:hyperlink r:id="rId27">
        <w:r>
          <w:rPr>
            <w:rStyle w:val="Hyperlink"/>
            <w:bCs/>
            <w:b/>
          </w:rPr>
          <w:t xml:space="preserve">Детский журнал «Детство без опасности» №2(5)</w:t>
        </w:r>
      </w:hyperlink>
    </w:p>
    <w:p>
      <w:pPr>
        <w:pStyle w:val="BodyText"/>
      </w:pPr>
      <w:hyperlink r:id="rId27"/>
    </w:p>
    <w:p>
      <w:pPr>
        <w:pStyle w:val="BodyText"/>
      </w:pPr>
      <w:r>
        <w:t xml:space="preserve">12.06.2020</w:t>
      </w:r>
    </w:p>
    <w:p>
      <w:pPr>
        <w:pStyle w:val="BodyText"/>
      </w:pPr>
      <w:r>
        <w:t xml:space="preserve">Печатное издание Управления по делам гражданской обороны, антитеррористической и пожарной безопасности администрации МОГО «Инта» «Дество без опасности».</w:t>
      </w:r>
    </w:p>
    <w:p>
      <w:pPr>
        <w:pStyle w:val="BodyText"/>
      </w:pPr>
      <w:hyperlink r:id="rId27">
        <w:r>
          <w:rPr>
            <w:rStyle w:val="Hyperlink"/>
          </w:rPr>
          <w:t xml:space="preserve">Подробнее</w:t>
        </w:r>
      </w:hyperlink>
    </w:p>
    <w:p>
      <w:pPr>
        <w:pStyle w:val="BodyText"/>
      </w:pPr>
      <w:hyperlink r:id="rId28">
        <w:r>
          <w:rPr>
            <w:rStyle w:val="Hyperlink"/>
            <w:bCs/>
            <w:b/>
          </w:rPr>
          <w:t xml:space="preserve">В Инте подвели итоги городского конкурса проектов «Мы против террора»</w:t>
        </w:r>
      </w:hyperlink>
    </w:p>
    <w:p>
      <w:pPr>
        <w:pStyle w:val="BodyText"/>
      </w:pPr>
      <w:hyperlink r:id="rId28"/>
    </w:p>
    <w:p>
      <w:pPr>
        <w:pStyle w:val="BodyText"/>
      </w:pPr>
      <w:r>
        <w:t xml:space="preserve">04.06.2020</w:t>
      </w:r>
    </w:p>
    <w:p>
      <w:pPr>
        <w:pStyle w:val="BodyText"/>
      </w:pPr>
      <w:r>
        <w:t xml:space="preserve">В Республике Коми в рамках исполнения мероприятий Комплексного плана противодействия идеологии терроризма на территории города Инты при участии Антитеррористической комиссии в МОГО «Инта» завершился городской конкурс проектов на тему противодействия идеологии терроризма под названием «Мы против террора».</w:t>
      </w:r>
    </w:p>
    <w:p>
      <w:pPr>
        <w:pStyle w:val="BodyText"/>
      </w:pPr>
      <w:hyperlink r:id="rId28">
        <w:r>
          <w:rPr>
            <w:rStyle w:val="Hyperlink"/>
          </w:rPr>
          <w:t xml:space="preserve">Подробнее</w:t>
        </w:r>
      </w:hyperlink>
    </w:p>
    <w:p>
      <w:pPr>
        <w:pStyle w:val="BodyText"/>
      </w:pPr>
      <w:hyperlink r:id="rId29">
        <w:r>
          <w:rPr>
            <w:rStyle w:val="Hyperlink"/>
            <w:bCs/>
            <w:b/>
          </w:rPr>
          <w:t xml:space="preserve">Подведены итоги Республиканского конкурса творческих работ «Мы против терроризма».</w:t>
        </w:r>
      </w:hyperlink>
    </w:p>
    <w:p>
      <w:pPr>
        <w:pStyle w:val="BodyText"/>
      </w:pPr>
      <w:hyperlink r:id="rId29"/>
    </w:p>
    <w:p>
      <w:pPr>
        <w:pStyle w:val="BodyText"/>
      </w:pPr>
      <w:r>
        <w:t xml:space="preserve">01.06.2020</w:t>
      </w:r>
    </w:p>
    <w:p>
      <w:pPr>
        <w:pStyle w:val="BodyText"/>
      </w:pPr>
      <w:r>
        <w:t xml:space="preserve">Министерством спорта и молодежной политики Республики Калмыкия 01 июня 2020 г. подведены итоги Республиканского конкурса творческих работ «Мы против терроризма». Сбор творческих работ, а также заседание экспертной комиссии прошли в заочном формате.</w:t>
      </w:r>
    </w:p>
    <w:p>
      <w:pPr>
        <w:pStyle w:val="BodyText"/>
      </w:pPr>
      <w:r>
        <w:t xml:space="preserve">В конкурсе приняли участие студенты из 6 ССУЗов и учащиеся 12 общеобразовательных школ Калмыкии.</w:t>
      </w:r>
    </w:p>
    <w:p>
      <w:pPr>
        <w:pStyle w:val="BodyText"/>
      </w:pPr>
      <w:hyperlink r:id="rId30">
        <w:r>
          <w:rPr>
            <w:rStyle w:val="Hyperlink"/>
          </w:rPr>
          <w:t xml:space="preserve">Главная</w:t>
        </w:r>
      </w:hyperlink>
      <w:r>
        <w:t xml:space="preserve"> </w:t>
      </w:r>
      <w:r>
        <w:t xml:space="preserve">» Антитеррор детям</w:t>
      </w:r>
    </w:p>
    <w:p>
      <w:pPr>
        <w:pStyle w:val="BodyText"/>
      </w:pPr>
      <w:r>
        <w:t xml:space="preserve">Антитеррор детям</w:t>
      </w:r>
    </w:p>
    <w:p>
      <w:pPr>
        <w:pStyle w:val="BodyText"/>
      </w:pPr>
      <w:hyperlink r:id="rId31">
        <w:r>
          <w:rPr>
            <w:rStyle w:val="Hyperlink"/>
            <w:bCs/>
            <w:b/>
          </w:rPr>
          <w:t xml:space="preserve">Анонс июньского номера журнала «Спасайкин»</w:t>
        </w:r>
      </w:hyperlink>
    </w:p>
    <w:p>
      <w:pPr>
        <w:pStyle w:val="BodyText"/>
      </w:pPr>
      <w:hyperlink r:id="rId31"/>
    </w:p>
    <w:p>
      <w:pPr>
        <w:pStyle w:val="BodyText"/>
      </w:pPr>
      <w:r>
        <w:t xml:space="preserve">Журнал «Спасайкин», впервые вышедший в свет в 2005 году, посвящен проблемам безопасности детей. В доходчивой и ненавязчивой форме он доносит до детей информацию, которая призвана оградить их от различных опасностей и научить правильно действовать в экстремальной ситуации, в том числе при совершении теракта. Именно поэтому журнал пользуется всемерной поддержкой Национального антитеррористического комитета.</w:t>
      </w:r>
    </w:p>
    <w:p>
      <w:pPr>
        <w:pStyle w:val="BodyText"/>
      </w:pPr>
      <w:hyperlink r:id="rId31">
        <w:r>
          <w:rPr>
            <w:rStyle w:val="Hyperlink"/>
          </w:rPr>
          <w:t xml:space="preserve">Подробнее</w:t>
        </w:r>
      </w:hyperlink>
    </w:p>
    <w:p>
      <w:pPr>
        <w:pStyle w:val="BodyText"/>
      </w:pPr>
      <w:hyperlink r:id="rId32">
        <w:r>
          <w:rPr>
            <w:rStyle w:val="Hyperlink"/>
            <w:bCs/>
            <w:b/>
          </w:rPr>
          <w:t xml:space="preserve">Детский журнал "Детство без опасности" № 4</w:t>
        </w:r>
      </w:hyperlink>
    </w:p>
    <w:p>
      <w:pPr>
        <w:pStyle w:val="BodyText"/>
      </w:pPr>
      <w:hyperlink r:id="rId32"/>
    </w:p>
    <w:p>
      <w:pPr>
        <w:pStyle w:val="BodyText"/>
      </w:pPr>
      <w:r>
        <w:t xml:space="preserve">13.04.2020</w:t>
      </w:r>
    </w:p>
    <w:p>
      <w:pPr>
        <w:pStyle w:val="BodyText"/>
      </w:pPr>
      <w:r>
        <w:t xml:space="preserve">Журнал «Детство без опасности» выпускается с 2019 года Управлением по гражданской обороне, антитеррористической и пожарной безопасности администрации муниципального образования городского округа «Инта» Республики Коми.</w:t>
      </w:r>
    </w:p>
    <w:p>
      <w:pPr>
        <w:pStyle w:val="BodyText"/>
      </w:pPr>
      <w:r>
        <w:t xml:space="preserve">В журнале в игровой форме рассказывается детям о необходимых мерах безопасности и действиях при учебной тревоге.</w:t>
      </w:r>
    </w:p>
    <w:p>
      <w:pPr>
        <w:pStyle w:val="BodyText"/>
      </w:pPr>
      <w:hyperlink r:id="rId32">
        <w:r>
          <w:rPr>
            <w:rStyle w:val="Hyperlink"/>
          </w:rPr>
          <w:t xml:space="preserve">Подробнее</w:t>
        </w:r>
      </w:hyperlink>
    </w:p>
    <w:p>
      <w:pPr>
        <w:pStyle w:val="BodyText"/>
      </w:pPr>
      <w:hyperlink r:id="rId33">
        <w:r>
          <w:rPr>
            <w:rStyle w:val="Hyperlink"/>
            <w:bCs/>
            <w:b/>
          </w:rPr>
          <w:t xml:space="preserve">В Мордовии прошел конкурс плакатов «Дети против терроризма»</w:t>
        </w:r>
      </w:hyperlink>
    </w:p>
    <w:p>
      <w:pPr>
        <w:pStyle w:val="BodyText"/>
      </w:pPr>
      <w:hyperlink r:id="rId33"/>
    </w:p>
    <w:p>
      <w:pPr>
        <w:pStyle w:val="BodyText"/>
      </w:pPr>
      <w:r>
        <w:t xml:space="preserve">11.03.2020</w:t>
      </w:r>
    </w:p>
    <w:p>
      <w:pPr>
        <w:pStyle w:val="BodyText"/>
      </w:pPr>
      <w:r>
        <w:t xml:space="preserve">В Мордовии в рамках реализации Комплексного плана противодействия идеологии терроризма организуются различные культурные мероприятия, направленные на формирование у детей и молодежи антитеррористического сознания и привитие им традиционных российских духовно-нравственных ценностей.</w:t>
      </w:r>
    </w:p>
    <w:p>
      <w:pPr>
        <w:pStyle w:val="BodyText"/>
      </w:pPr>
      <w:r>
        <w:t xml:space="preserve">Одно из таких мероприятий Мероприятие...</w:t>
      </w:r>
    </w:p>
    <w:p>
      <w:pPr>
        <w:pStyle w:val="BodyText"/>
      </w:pPr>
      <w:hyperlink r:id="rId33">
        <w:r>
          <w:rPr>
            <w:rStyle w:val="Hyperlink"/>
          </w:rPr>
          <w:t xml:space="preserve">Подробнее</w:t>
        </w:r>
      </w:hyperlink>
    </w:p>
    <w:p>
      <w:pPr>
        <w:pStyle w:val="BodyText"/>
      </w:pPr>
      <w:hyperlink r:id="rId34">
        <w:r>
          <w:rPr>
            <w:rStyle w:val="Hyperlink"/>
            <w:bCs/>
            <w:b/>
          </w:rPr>
          <w:t xml:space="preserve">В Нефтекумске студентов призвали к активному участию в профилактических мероприятиях</w:t>
        </w:r>
      </w:hyperlink>
    </w:p>
    <w:p>
      <w:pPr>
        <w:pStyle w:val="BodyText"/>
      </w:pPr>
      <w:hyperlink r:id="rId34"/>
    </w:p>
    <w:p>
      <w:pPr>
        <w:pStyle w:val="BodyText"/>
      </w:pPr>
      <w:r>
        <w:t xml:space="preserve">09.02.2020</w:t>
      </w:r>
    </w:p>
    <w:p>
      <w:pPr>
        <w:pStyle w:val="BodyText"/>
      </w:pPr>
      <w:r>
        <w:t xml:space="preserve">В Нефтекумский региональный политехнический колледж на встречу со студентами и руководством учебного заведения пришли представители местной власти, ответственные за вопросы безопасности и общественного порядка, для разговора о противодействии идеологии терроризма и недопущении правонарушений и преступлений.</w:t>
      </w:r>
    </w:p>
    <w:p>
      <w:pPr>
        <w:pStyle w:val="BodyText"/>
      </w:pPr>
      <w:hyperlink r:id="rId34">
        <w:r>
          <w:rPr>
            <w:rStyle w:val="Hyperlink"/>
          </w:rPr>
          <w:t xml:space="preserve">Подробнее</w:t>
        </w:r>
      </w:hyperlink>
    </w:p>
    <w:p>
      <w:pPr>
        <w:pStyle w:val="BodyText"/>
      </w:pPr>
      <w:hyperlink r:id="rId35">
        <w:r>
          <w:rPr>
            <w:rStyle w:val="Hyperlink"/>
            <w:bCs/>
            <w:b/>
          </w:rPr>
          <w:t xml:space="preserve">О парадоксальности природы религиозного экстремизма и терроризма говорили в городе Ессентуки</w:t>
        </w:r>
      </w:hyperlink>
    </w:p>
    <w:p>
      <w:pPr>
        <w:pStyle w:val="BodyText"/>
      </w:pPr>
      <w:hyperlink r:id="rId35"/>
    </w:p>
    <w:p>
      <w:pPr>
        <w:pStyle w:val="BodyText"/>
      </w:pPr>
      <w:r>
        <w:t xml:space="preserve">31.01.2020</w:t>
      </w:r>
    </w:p>
    <w:p>
      <w:pPr>
        <w:pStyle w:val="BodyText"/>
      </w:pPr>
      <w:r>
        <w:t xml:space="preserve">31 января 2020 года администрацией города Ессентуки совместно с представителями религиозных организаций, национально-культурных автономий и правоохранительных органов на базе Ессентукского филиала ГБПОУ «Пятигорский техникум торговли, технологий и сервиса» со студентами проведена встреча, посвященная серьёзной и актуальной теме: «Опасности терроризма и экстремизма...</w:t>
      </w:r>
    </w:p>
    <w:p>
      <w:pPr>
        <w:pStyle w:val="BodyText"/>
      </w:pPr>
      <w:hyperlink r:id="rId35">
        <w:r>
          <w:rPr>
            <w:rStyle w:val="Hyperlink"/>
          </w:rPr>
          <w:t xml:space="preserve">Подробнее</w:t>
        </w:r>
      </w:hyperlink>
    </w:p>
    <w:p>
      <w:pPr>
        <w:pStyle w:val="BodyText"/>
      </w:pPr>
      <w:hyperlink r:id="rId36">
        <w:r>
          <w:rPr>
            <w:rStyle w:val="Hyperlink"/>
            <w:bCs/>
            <w:b/>
          </w:rPr>
          <w:t xml:space="preserve">Состоялся городской семинар "Как предупредить и не допустить проявлений экстремизма, терроризма и национализма в детской среде"</w:t>
        </w:r>
      </w:hyperlink>
    </w:p>
    <w:p>
      <w:pPr>
        <w:pStyle w:val="BodyText"/>
      </w:pPr>
      <w:hyperlink r:id="rId36"/>
    </w:p>
    <w:p>
      <w:pPr>
        <w:pStyle w:val="BodyText"/>
      </w:pPr>
      <w:r>
        <w:t xml:space="preserve">17.01.2020</w:t>
      </w:r>
    </w:p>
    <w:p>
      <w:pPr>
        <w:pStyle w:val="BodyText"/>
      </w:pPr>
      <w:r>
        <w:t xml:space="preserve">В целях профилактики экстремистских проявлений в молодежной среде, формирования у учащихся навыков политкультурного общения 17 января в Муниципальном образовательном учреждении средняя школа № 5 Волгограда состоялся городской семинар "Как предупредить и не допустить проявлений экстремизма, терроризма и национализма в детской среде".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http://uao.mos.ru/counter-terrorism/the-national-anti-terrorist-committee-of-the-russian-federation-informs-/antiterror-children/detail/9491861.html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nac.gov.ru/" TargetMode="External" /><Relationship Type="http://schemas.openxmlformats.org/officeDocument/2006/relationships/hyperlink" Id="rId31" Target="http://nac.gov.ru/antiterrorizm-detyam/anons-iyunskogo-nomera-zhurnala-spasaykin.html" TargetMode="External" /><Relationship Type="http://schemas.openxmlformats.org/officeDocument/2006/relationships/hyperlink" Id="rId25" Target="http://nac.gov.ru/antiterrorizm-detyam/deti-rossii-protiv-terrorizma.html" TargetMode="External" /><Relationship Type="http://schemas.openxmlformats.org/officeDocument/2006/relationships/hyperlink" Id="rId26" Target="http://nac.gov.ru/antiterrorizm-detyam/detskiy-zhurnal-detstvo-bez-opasnosti-6.html" TargetMode="External" /><Relationship Type="http://schemas.openxmlformats.org/officeDocument/2006/relationships/hyperlink" Id="rId32" Target="http://nac.gov.ru/antiterrorizm-detyam/detskiy-zhurnal-detstvo-bez-opasnosti-no-4.html" TargetMode="External" /><Relationship Type="http://schemas.openxmlformats.org/officeDocument/2006/relationships/hyperlink" Id="rId27" Target="http://nac.gov.ru/antiterrorizm-detyam/detskiy-zhurnal-detstvo-bez-opasnosti-no25.html" TargetMode="External" /><Relationship Type="http://schemas.openxmlformats.org/officeDocument/2006/relationships/hyperlink" Id="rId24" Target="http://nac.gov.ru/antiterrorizm-detyam/kulturno-prosvetitelskih-i-vospitatelnye-meropriyatiya.html" TargetMode="External" /><Relationship Type="http://schemas.openxmlformats.org/officeDocument/2006/relationships/hyperlink" Id="rId20" Target="http://nac.gov.ru/antiterrorizm-detyam/minprosveshcheniya/neznakomcy-v-seti.html" TargetMode="External" /><Relationship Type="http://schemas.openxmlformats.org/officeDocument/2006/relationships/hyperlink" Id="rId21" Target="http://nac.gov.ru/antiterrorizm-detyam/minprosveshcheniya/rossiya-kak-mnogoetazhnyy-dom.html" TargetMode="External" /><Relationship Type="http://schemas.openxmlformats.org/officeDocument/2006/relationships/hyperlink" Id="rId35" Target="http://nac.gov.ru/antiterrorizm-detyam/o-paradoksalnosti-prirody-religioznogo-ekstremizma-i.html" TargetMode="External" /><Relationship Type="http://schemas.openxmlformats.org/officeDocument/2006/relationships/hyperlink" Id="rId29" Target="http://nac.gov.ru/antiterrorizm-detyam/podvedeny-itogi-respublikanskogo-konkursa-tvorcheskih-rabot.html" TargetMode="External" /><Relationship Type="http://schemas.openxmlformats.org/officeDocument/2006/relationships/hyperlink" Id="rId36" Target="http://nac.gov.ru/antiterrorizm-detyam/sostoyalsya-gorodskoy-seminar-kak-predupredit-i-ne-dopustit.html" TargetMode="External" /><Relationship Type="http://schemas.openxmlformats.org/officeDocument/2006/relationships/hyperlink" Id="rId28" Target="http://nac.gov.ru/antiterrorizm-detyam/v-inte-podveli-itogi-gorodskogo-konkursa-proektov-my-protiv.html" TargetMode="External" /><Relationship Type="http://schemas.openxmlformats.org/officeDocument/2006/relationships/hyperlink" Id="rId33" Target="http://nac.gov.ru/antiterrorizm-detyam/v-mordovii-proshel-konkurs-plakatov-deti-protiv-terrorizma.html" TargetMode="External" /><Relationship Type="http://schemas.openxmlformats.org/officeDocument/2006/relationships/hyperlink" Id="rId34" Target="http://nac.gov.ru/antiterrorizm-detyam/v-neftekumske-studentov-prizvali-k-aktivnomu-uchastiyu-v.html" TargetMode="External" /><Relationship Type="http://schemas.openxmlformats.org/officeDocument/2006/relationships/hyperlink" Id="rId22" Target="http://nac.gov.ru/antiterrorizm-detyam/vyshel-noyabrskiy-nomer-detskogo-zhurnala-spasaykin.html" TargetMode="External" /><Relationship Type="http://schemas.openxmlformats.org/officeDocument/2006/relationships/hyperlink" Id="rId23" Target="http://nac.gov.ru/terrorizmu-net-antiterrorizm-detyam/astrahancy-prisoedinilis-k-pamyatnym-akciyam.html" TargetMode="External" /><Relationship Type="http://schemas.openxmlformats.org/officeDocument/2006/relationships/hyperlink" Id="rId38" Target="http://uao.mos.ru" TargetMode="External" /><Relationship Type="http://schemas.openxmlformats.org/officeDocument/2006/relationships/hyperlink" Id="rId37" Target="http://uao.mos.ru/counter-terrorism/the-national-anti-terrorist-committee-of-the-russian-federation-informs-/antiterror-children/detail/9491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ac.gov.ru/" TargetMode="External" /><Relationship Type="http://schemas.openxmlformats.org/officeDocument/2006/relationships/hyperlink" Id="rId31" Target="http://nac.gov.ru/antiterrorizm-detyam/anons-iyunskogo-nomera-zhurnala-spasaykin.html" TargetMode="External" /><Relationship Type="http://schemas.openxmlformats.org/officeDocument/2006/relationships/hyperlink" Id="rId25" Target="http://nac.gov.ru/antiterrorizm-detyam/deti-rossii-protiv-terrorizma.html" TargetMode="External" /><Relationship Type="http://schemas.openxmlformats.org/officeDocument/2006/relationships/hyperlink" Id="rId26" Target="http://nac.gov.ru/antiterrorizm-detyam/detskiy-zhurnal-detstvo-bez-opasnosti-6.html" TargetMode="External" /><Relationship Type="http://schemas.openxmlformats.org/officeDocument/2006/relationships/hyperlink" Id="rId32" Target="http://nac.gov.ru/antiterrorizm-detyam/detskiy-zhurnal-detstvo-bez-opasnosti-no-4.html" TargetMode="External" /><Relationship Type="http://schemas.openxmlformats.org/officeDocument/2006/relationships/hyperlink" Id="rId27" Target="http://nac.gov.ru/antiterrorizm-detyam/detskiy-zhurnal-detstvo-bez-opasnosti-no25.html" TargetMode="External" /><Relationship Type="http://schemas.openxmlformats.org/officeDocument/2006/relationships/hyperlink" Id="rId24" Target="http://nac.gov.ru/antiterrorizm-detyam/kulturno-prosvetitelskih-i-vospitatelnye-meropriyatiya.html" TargetMode="External" /><Relationship Type="http://schemas.openxmlformats.org/officeDocument/2006/relationships/hyperlink" Id="rId20" Target="http://nac.gov.ru/antiterrorizm-detyam/minprosveshcheniya/neznakomcy-v-seti.html" TargetMode="External" /><Relationship Type="http://schemas.openxmlformats.org/officeDocument/2006/relationships/hyperlink" Id="rId21" Target="http://nac.gov.ru/antiterrorizm-detyam/minprosveshcheniya/rossiya-kak-mnogoetazhnyy-dom.html" TargetMode="External" /><Relationship Type="http://schemas.openxmlformats.org/officeDocument/2006/relationships/hyperlink" Id="rId35" Target="http://nac.gov.ru/antiterrorizm-detyam/o-paradoksalnosti-prirody-religioznogo-ekstremizma-i.html" TargetMode="External" /><Relationship Type="http://schemas.openxmlformats.org/officeDocument/2006/relationships/hyperlink" Id="rId29" Target="http://nac.gov.ru/antiterrorizm-detyam/podvedeny-itogi-respublikanskogo-konkursa-tvorcheskih-rabot.html" TargetMode="External" /><Relationship Type="http://schemas.openxmlformats.org/officeDocument/2006/relationships/hyperlink" Id="rId36" Target="http://nac.gov.ru/antiterrorizm-detyam/sostoyalsya-gorodskoy-seminar-kak-predupredit-i-ne-dopustit.html" TargetMode="External" /><Relationship Type="http://schemas.openxmlformats.org/officeDocument/2006/relationships/hyperlink" Id="rId28" Target="http://nac.gov.ru/antiterrorizm-detyam/v-inte-podveli-itogi-gorodskogo-konkursa-proektov-my-protiv.html" TargetMode="External" /><Relationship Type="http://schemas.openxmlformats.org/officeDocument/2006/relationships/hyperlink" Id="rId33" Target="http://nac.gov.ru/antiterrorizm-detyam/v-mordovii-proshel-konkurs-plakatov-deti-protiv-terrorizma.html" TargetMode="External" /><Relationship Type="http://schemas.openxmlformats.org/officeDocument/2006/relationships/hyperlink" Id="rId34" Target="http://nac.gov.ru/antiterrorizm-detyam/v-neftekumske-studentov-prizvali-k-aktivnomu-uchastiyu-v.html" TargetMode="External" /><Relationship Type="http://schemas.openxmlformats.org/officeDocument/2006/relationships/hyperlink" Id="rId22" Target="http://nac.gov.ru/antiterrorizm-detyam/vyshel-noyabrskiy-nomer-detskogo-zhurnala-spasaykin.html" TargetMode="External" /><Relationship Type="http://schemas.openxmlformats.org/officeDocument/2006/relationships/hyperlink" Id="rId23" Target="http://nac.gov.ru/terrorizmu-net-antiterrorizm-detyam/astrahancy-prisoedinilis-k-pamyatnym-akciyam.html" TargetMode="External" /><Relationship Type="http://schemas.openxmlformats.org/officeDocument/2006/relationships/hyperlink" Id="rId38" Target="http://uao.mos.ru" TargetMode="External" /><Relationship Type="http://schemas.openxmlformats.org/officeDocument/2006/relationships/hyperlink" Id="rId37" Target="http://uao.mos.ru/counter-terrorism/the-national-anti-terrorist-committee-of-the-russian-federation-informs-/antiterror-children/detail/9491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2025-05-29T04:57:40Z</dcterms:created>
  <dcterms:modified xsi:type="dcterms:W3CDTF">2025-05-29T04:57:40Z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