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ктическая-тренировка-в-юао"/>
    <w:p>
      <w:pPr>
        <w:pStyle w:val="Heading3"/>
      </w:pPr>
      <w:r>
        <w:t xml:space="preserve">Практическая тренировка в ЮАО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t xml:space="preserve">26.02.2019 на территории Южного административного округа города Москвы по адресу: г. Москва, Востряковский проезд, д. 10, стр. 8 проведена практическая тренировка по теме: «Осуществление первоочередных мер по пресечению террористических актов на территории теплоэлектроцентрали, предприятия энергетики московской энергосистемы.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http://uao.mos.ru/counter-terrorism/the-anti-terrorist-operation-south-of-the-city-of-moscow/anti-terrorist-exercises/detail/8501268.html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anti-terrorist-exercises/detail/8501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anti-terrorist-exercises/detail/8501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2025-06-07T21:23:01Z</dcterms:created>
  <dcterms:modified xsi:type="dcterms:W3CDTF">2025-06-07T21:23:01Z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