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88e40950bb0e3c7b4b527f954f2dae9124a9e"/>
    <w:p>
      <w:pPr>
        <w:pStyle w:val="Heading3"/>
      </w:pPr>
      <w:r>
        <w:t xml:space="preserve">Информация для предприятий сферы услуг общественного питания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Правительство Москвы утвердило порядок предоставления грантов предпринимателям на создание (развитие) сетей быстрого питания в городе Москве.</w:t>
      </w:r>
    </w:p>
    <w:p>
      <w:pPr>
        <w:pStyle w:val="BodyText"/>
      </w:pPr>
      <w:r>
        <w:t xml:space="preserve">Заявки на получение гранта будут принимать с 28 марта по 30 июня 2022 года.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Правительства Москвы от 16 марта 2022 г. № 395-ПП «Об утверждении Порядка предоставления грантов из бюджета города Москвы субъектам предпринимательской деятельности, осуществляющим деятельность в сфере быстрого питания, в целях поддержки предоставления услуг быстрого питания в городе Москве»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http://uao.mos.ru/consumer_market_and_services/subektam-malogo-i-srednego-predprinimatelstva/finansovaya-podderzhka/detail/10727751.html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ostanovlenie_pravitelstva_moskvy_ot_16.03.2022_395_pp.pdf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subektam-malogo-i-srednego-predprinimatelstva/finansovaya-podderzhka/detail/10727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ostanovlenie_pravitelstva_moskvy_ot_16.03.2022_395_pp.pdf" TargetMode="Externa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consumer_market_and_services/subektam-malogo-i-srednego-predprinimatelstva/finansovaya-podderzhka/detail/10727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2025-05-24T06:46:29Z</dcterms:created>
  <dcterms:modified xsi:type="dcterms:W3CDTF">2025-05-24T06:46:29Z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