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69936298f3215336db1109aaffbcdbb5cdc2d"/>
    <w:p>
      <w:pPr>
        <w:pStyle w:val="Heading3"/>
      </w:pPr>
      <w:r>
        <w:t xml:space="preserve">«Активные граждане» выбрали график работы и ассортимент ярмарок «Путешествия в Рождество»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drawing>
          <wp:inline>
            <wp:extent cx="5334000" cy="38252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5ec/festival-rozhde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5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«Активные граждане» проголосовали за режим работы площадок и ассортимент товаров фестиваля «Путешествие в Рождество». Свое мнение высказали чуть больше 200 тысяч человек.</w:t>
      </w:r>
    </w:p>
    <w:p>
      <w:pPr>
        <w:pStyle w:val="BodyText"/>
      </w:pPr>
      <w:r>
        <w:t xml:space="preserve">При этом свыше половины опрошенных в новогоднюю ночь готовы веселиться до 3:00. Чаще всего такой вариант выбирали участники в возрасте 18–24 лет и женщины. 21,59 процента пользователей решили, что площадки лучше закрыть в 2:00. Такой ответ оказался популярным среди горожан старше 45 лет. «Активные граждане» также решили, что должно продаваться в фестивальных шале. Мужчины и москвичи в возрасте до 24 лет оказались сладкоежками: они голосовали за конфеты и сладкие подарочные наборы. Больше четверти участников считают, что в шале стоит продавать сувениры. Некоторые оставили свои предложениями: организовать продажу горячих напитков, выпечки, бенгальских огней, фейерверков, серпантина.</w:t>
      </w:r>
    </w:p>
    <w:p>
      <w:pPr>
        <w:pStyle w:val="BodyText"/>
      </w:pPr>
      <w:r>
        <w:t xml:space="preserve">Добавим, фестиваль «Путешествие в Рождество» начнется в середине декабря и закончится в январе. Городские площади, скверы, бульвары, проспекты и пешеходные зоны украсят инсталляции и символы Нового года и Рождества. Особое место займут праздничные ярмарки, открытые даже в новогоднюю ночь. В прошлом году на них побывали около 10 миллионов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http://uao.mos.ru/active-citizen/detail/4248136.html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4248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4248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2025-02-18T07:40:07Z</dcterms:created>
  <dcterms:modified xsi:type="dcterms:W3CDTF">2025-02-18T07:40:07Z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