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a11b8e53101db3140b6afc67c479922d30467e"/>
    <w:p>
      <w:pPr>
        <w:pStyle w:val="Heading3"/>
      </w:pPr>
      <w:r>
        <w:t xml:space="preserve">Москвичи с помощью «Активного гражданина» решат, что будут продавать в киосках в обновлённых переходах</w:t>
      </w:r>
    </w:p>
    <w:p>
      <w:pPr>
        <w:pStyle w:val="FirstParagraph"/>
      </w:pPr>
      <w:r>
        <w:t xml:space="preserve">21.07.2016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456/img_177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Жители Москвы выберут ассортимент торговых павильонов в обновлённых пешеходных переходах.</w:t>
      </w:r>
      <w:hyperlink r:id="rId23">
        <w:r>
          <w:rPr>
            <w:rStyle w:val="Hyperlink"/>
          </w:rPr>
          <w:t xml:space="preserve">Голосование стартовало</w:t>
        </w:r>
      </w:hyperlink>
      <w:r>
        <w:t xml:space="preserve"> </w:t>
      </w:r>
      <w:r>
        <w:t xml:space="preserve">на портале «Активный гражданин».</w:t>
      </w:r>
    </w:p>
    <w:p>
      <w:pPr>
        <w:pStyle w:val="BodyText"/>
      </w:pPr>
      <w:r>
        <w:t xml:space="preserve">Выбрать товары и услуги предлагается более чем для 140 современных торговых павильонов, которые к 2018 году появятся в 12 обновлённых пешеходных тоннелях столицы. Это могут быть продукты питания, печатная продукция, бытовые услуги или одежда, обувь и хозтовары. Проголосовать можно за один, несколько или сразу все предлагаемые варианты. Также от москвичей принимают предложения. Так, в ЮАО торговые павильоны откроются в обновленном тоннеле по адресу: улица Чертановская, дом 2. Здесь оборудуют 12 новых киосков.</w:t>
      </w:r>
    </w:p>
    <w:p>
      <w:pPr>
        <w:pStyle w:val="BodyText"/>
      </w:pPr>
      <w:r>
        <w:t xml:space="preserve">Напомним, работы по капитальному ремонту и благоустройству пешеходных переходов начались в Москве в 2013 году. В тоннелях меняют напольное покрытие и облицовку стен, приводят в порядок лестницы и системы освещения. Все объекты адаптируют для слабовидящих и маломобильных групп населения.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http://uao.mos.ru/active-citizen/detail/3387609.html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3387609.html" TargetMode="External" /><Relationship Type="http://schemas.openxmlformats.org/officeDocument/2006/relationships/hyperlink" Id="rId23" Target="https://clck.yandex.ru/redir/dv/*data=url%3Dhttps%253A%252F%252Fag.mos.ru%252Fpoll%252Fview%252F2153%26ts%3D1469081140%26uid%3D6438447491437631834&amp;sign=3e7ae3c8c08432f06d4a158b5ac7f77a&amp;keyno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3387609.html" TargetMode="External" /><Relationship Type="http://schemas.openxmlformats.org/officeDocument/2006/relationships/hyperlink" Id="rId23" Target="https://clck.yandex.ru/redir/dv/*data=url%3Dhttps%253A%252F%252Fag.mos.ru%252Fpoll%252Fview%252F2153%26ts%3D1469081140%26uid%3D6438447491437631834&amp;sign=3e7ae3c8c08432f06d4a158b5ac7f77a&amp;keyno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2023-06-25T23:21:43Z</dcterms:created>
  <dcterms:modified xsi:type="dcterms:W3CDTF">2023-06-25T23:21:43Z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