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61606dfbe35d99934b41e7d3502d3be4b57cfb"/>
    <w:p>
      <w:pPr>
        <w:pStyle w:val="Heading3"/>
      </w:pPr>
      <w:r>
        <w:t xml:space="preserve">Жители Южного округа на портале «Активный гражданин» выберут виды бесплатных спортивных занятий на открытом воздухе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4ad/ph5yjjazlw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Южного округа смогут выбрать виды бесплатных занятий спортом на открытом воздухе. Соответствующее голосование стартовало на портале «Активный гражданин». Об этом сообщили в пресс-службе проекта.</w:t>
      </w:r>
    </w:p>
    <w:p>
      <w:pPr>
        <w:pStyle w:val="BodyText"/>
      </w:pPr>
      <w:r>
        <w:t xml:space="preserve">Уточняется, что голосование также рассчитано на жителей Центрального, Восточного, Западного, Зеленоградского, Северного, Северо-Восточного, Северо-Западного, Юго-Восточного и Юго-Западного округов. В ходе опроса москвичи выберут, чем заняться во время тренировки: отработать упражнения, не требующие специальной подготовки и оборудования, или освоить техничные элементы воркаута.</w:t>
      </w:r>
    </w:p>
    <w:p>
      <w:pPr>
        <w:pStyle w:val="BodyText"/>
      </w:pPr>
      <w:r>
        <w:t xml:space="preserve">Добавим, что в парке «Садовники» есть хорошо оснащенная площадка для уличных занятий спортом. Кроме того, есть тренажеры, в том числе для лиц с ограниченными возможностями.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страница парка "Садовники" в социальной сети 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http://uao.mos.ru/active-citizen/detail/2806460.html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806460.html" TargetMode="External" /><Relationship Type="http://schemas.openxmlformats.org/officeDocument/2006/relationships/hyperlink" Id="rId23" Target="http://vk.com/sadovnikipar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806460.html" TargetMode="External" /><Relationship Type="http://schemas.openxmlformats.org/officeDocument/2006/relationships/hyperlink" Id="rId23" Target="http://vk.com/sadovnikipar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2025-05-26T04:11:54Z</dcterms:created>
  <dcterms:modified xsi:type="dcterms:W3CDTF">2025-05-26T04:11:54Z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