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e3d622fcc877cc80fc7bcdfd52f2a875973137"/>
    <w:p>
      <w:pPr>
        <w:pStyle w:val="Heading3"/>
      </w:pPr>
      <w:r>
        <w:t xml:space="preserve">На портале «Активный гражданин» москвичи выберут, какие услуги дополнительно они хотели бы оформлять в центрах «Мои документы»</w:t>
      </w:r>
    </w:p>
    <w:p>
      <w:pPr>
        <w:pStyle w:val="FirstParagraph"/>
      </w:pPr>
      <w:r>
        <w:t xml:space="preserve">07.04.2016</w:t>
      </w:r>
    </w:p>
    <w:p>
      <w:pPr>
        <w:pStyle w:val="BodyText"/>
      </w:pPr>
      <w:r>
        <w:t xml:space="preserve">В 2016 году в каждом округе Москвы в дополнение к уже существующим центрам</w:t>
      </w:r>
      <w:r>
        <w:t xml:space="preserve"> </w:t>
      </w:r>
      <w:hyperlink r:id="rId20">
        <w:r>
          <w:rPr>
            <w:rStyle w:val="Hyperlink"/>
          </w:rPr>
          <w:t xml:space="preserve">«Мои документы»</w:t>
        </w:r>
      </w:hyperlink>
      <w:r>
        <w:t xml:space="preserve"> </w:t>
      </w:r>
      <w:r>
        <w:t xml:space="preserve">откроются новые флагманские МФЦ, которые будут оказывать более широкий перечень услуг.</w:t>
      </w:r>
    </w:p>
    <w:p>
      <w:pPr>
        <w:pStyle w:val="BodyText"/>
      </w:pPr>
      <w:r>
        <w:t xml:space="preserve">В них организуют дополнительные сервисы. Например, там могут появиться нотариусы, а также открыться отделения банков. Высказать своё мнение можно на сайте портала</w:t>
      </w:r>
      <w:r>
        <w:t xml:space="preserve"> </w:t>
      </w:r>
      <w:hyperlink r:id="rId21">
        <w:r>
          <w:rPr>
            <w:rStyle w:val="Hyperlink"/>
          </w:rPr>
          <w:t xml:space="preserve">«Активный гражданин»</w:t>
        </w:r>
      </w:hyperlink>
      <w:r>
        <w:t xml:space="preserve">. Голосование стартовало 5 апреля.</w:t>
      </w:r>
    </w:p>
    <w:p>
      <w:pPr>
        <w:pStyle w:val="BodyText"/>
      </w:pPr>
      <w:r>
        <w:t xml:space="preserve">На данный момент москвичам уже доступно более 160 услуг, получить которые они могут в 122 центрах «Мои документы». Каждый день за помощью в них обращаются более 70 тысяч человек, при этом 96% граждан довольны качеством обслуживания. Впервые в России работа московских центров госуслуг организована по графику семидневной рабочей недели — с 8 до 20 часов. Работает также электронная очередь. В случае если время ожидания превышает нормативные 15 минут, посетителю предлагается бесплатный кофе. При этом лишь один из двух 2 посетителей ждет получение услуги более 15 минут.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http://uao.mos.ru/active-citizen/detail/2721022.html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clck.yandex.ru/redir/dv/*data=url%3Dhttp%253A%252F%252Fmd.mos.ru%252F%26ts%3D1460009112%26uid%3D6438447491437631834&amp;sign=f72ab1fb058de5ee6b05d9ae6cae4e5f&amp;keyno=1" TargetMode="External" /><Relationship Type="http://schemas.openxmlformats.org/officeDocument/2006/relationships/hyperlink" Id="rId21" Target="http://clck.yandex.ru/redir/dv/*data=url%3Dhttps%253A%252F%252Fag.mos.ru%252F%26ts%3D1460009112%26uid%3D6438447491437631834&amp;sign=47121b5db880e896ab28a2d091451a08&amp;keyno=1" TargetMode="External" /><Relationship Type="http://schemas.openxmlformats.org/officeDocument/2006/relationships/hyperlink" Id="rId23" Target="http://uao.mos.ru" TargetMode="External" /><Relationship Type="http://schemas.openxmlformats.org/officeDocument/2006/relationships/hyperlink" Id="rId22" Target="http://uao.mos.ru/active-citizen/detail/27210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clck.yandex.ru/redir/dv/*data=url%3Dhttp%253A%252F%252Fmd.mos.ru%252F%26ts%3D1460009112%26uid%3D6438447491437631834&amp;sign=f72ab1fb058de5ee6b05d9ae6cae4e5f&amp;keyno=1" TargetMode="External" /><Relationship Type="http://schemas.openxmlformats.org/officeDocument/2006/relationships/hyperlink" Id="rId21" Target="http://clck.yandex.ru/redir/dv/*data=url%3Dhttps%253A%252F%252Fag.mos.ru%252F%26ts%3D1460009112%26uid%3D6438447491437631834&amp;sign=47121b5db880e896ab28a2d091451a08&amp;keyno=1" TargetMode="External" /><Relationship Type="http://schemas.openxmlformats.org/officeDocument/2006/relationships/hyperlink" Id="rId23" Target="http://uao.mos.ru" TargetMode="External" /><Relationship Type="http://schemas.openxmlformats.org/officeDocument/2006/relationships/hyperlink" Id="rId22" Target="http://uao.mos.ru/active-citizen/detail/27210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2024-08-30T03:23:53Z</dcterms:created>
  <dcterms:modified xsi:type="dcterms:W3CDTF">2024-08-30T03:23:53Z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