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gif" ContentType="image/gif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862ad8a382f7889bf9bbc8df5b1bd05222fb5"/>
    <w:p>
      <w:pPr>
        <w:pStyle w:val="Heading3"/>
      </w:pPr>
      <w:r>
        <w:t xml:space="preserve">«Активный гражданин» получил «Премию Рунета» в номинации «Государство и общество»</w:t>
      </w:r>
    </w:p>
    <w:p>
      <w:pPr>
        <w:pStyle w:val="FirstParagraph"/>
      </w:pPr>
      <w:r>
        <w:t xml:space="preserve">11.11.2015</w:t>
      </w:r>
    </w:p>
    <w:p>
      <w:pPr>
        <w:pStyle w:val="BodyText"/>
      </w:pPr>
      <w:r>
        <w:drawing>
          <wp:inline>
            <wp:extent cx="5334000" cy="35261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a79/premiya-runeta.g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6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Известный проект правительства Москвы «Активный гражданин» получил общенациональную награду в области высоких технологий в номинации «Государство и общество». Такую информацию предоставила пресс-служба проекта.</w:t>
      </w:r>
    </w:p>
    <w:p>
      <w:pPr>
        <w:pStyle w:val="BodyText"/>
      </w:pPr>
      <w:r>
        <w:t xml:space="preserve">Участники в каждой номинации определялись, исходя их голосования членов Экспертного клуба, в которое вошли более тысячи IT-профессионалов.</w:t>
      </w:r>
    </w:p>
    <w:p>
      <w:pPr>
        <w:pStyle w:val="BodyText"/>
      </w:pPr>
      <w:r>
        <w:t xml:space="preserve">В номинации, лауреатом которой стал проект «Активный гражданин», было представлено пять организаций и пятнадцать проектов. Лауреатами в этой же номинации стали Единый портал государственных услуг, а также проект «Кино равного доступа».</w:t>
      </w:r>
    </w:p>
    <w:p>
      <w:pPr>
        <w:pStyle w:val="BodyText"/>
      </w:pPr>
      <w:r>
        <w:t xml:space="preserve">Напомним, что проект «Активный гражданин» был запущен в Москве весной прошлого года по поручению мэра Москвы Сергея Собянина. В рамках данного проекта жители столицы получили возможность участвовать в решении важных вопросов для города, а также высказываться по поводу каких-либо нововведений.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http://uao.mos.ru/active-citizen/detail/2293043.html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gif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93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293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2025-03-10T06:52:17Z</dcterms:created>
  <dcterms:modified xsi:type="dcterms:W3CDTF">2025-03-10T06:52:17Z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