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3b7ddb982a7b5d039af03835749a618b9d2ec"/>
    <w:p>
      <w:pPr>
        <w:pStyle w:val="Heading3"/>
      </w:pPr>
      <w:r>
        <w:t xml:space="preserve">Москвичи оценят благоустройство Варшавского шоссе на портале «Активный гражданин»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drawing>
          <wp:inline>
            <wp:extent cx="3028950" cy="2781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6ae/bf2bb7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столицы оценят благоустройство Варшавского шоссе на портале «Активный гражданин». Об этом сообщает пресс-служба проекта. Голосование уже запущено.</w:t>
      </w:r>
    </w:p>
    <w:p>
      <w:pPr>
        <w:pStyle w:val="BodyText"/>
      </w:pPr>
      <w:r>
        <w:t xml:space="preserve">Москвичам предлагается ответить на вопрос, как они оценивают проведенные работы. Для ответа предложены пять вариантов: «мне нравится», «работы выполнены хорошо, но есть, на что обратить внимание», «мне не нравится, как выполнено благоустройство», «пока не был на обновленном шоссе и прилегающих улицах, но, судя по фотографиям и отзывам, все получилось хорошо» и «затрудняюсь ответить».</w:t>
      </w:r>
    </w:p>
    <w:p>
      <w:pPr>
        <w:pStyle w:val="BodyText"/>
      </w:pPr>
      <w:r>
        <w:t xml:space="preserve">Отметим, что в октябре на Варшавском шоссе завершилось масштабное благоустройство. За пять месяцев отремонтировали не только важную городскую магистраль, но и 14 прилегающих к ней улиц. На них установили новые скамейки, урны, велопарковки, фонари с энергосберегающими лампами. Кроме того, сузили полосы для автомобилей и за счет этого оборудовали новые парковочные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http://uao.mos.ru/active-citizen/detail/2285676.html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85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85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2025-03-10T05:04:54Z</dcterms:created>
  <dcterms:modified xsi:type="dcterms:W3CDTF">2025-03-10T05:04:54Z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