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71fc5946285e324d0733bcc62b3dd08f127858"/>
    <w:p>
      <w:pPr>
        <w:pStyle w:val="Heading3"/>
      </w:pPr>
      <w:r>
        <w:t xml:space="preserve">На одной из улиц ЮАО появится картина, выполненная в стиле стрит-арт</w:t>
      </w:r>
    </w:p>
    <w:p>
      <w:pPr>
        <w:pStyle w:val="FirstParagraph"/>
      </w:pPr>
      <w:r>
        <w:t xml:space="preserve">02.11.2015</w:t>
      </w:r>
    </w:p>
    <w:p>
      <w:pPr>
        <w:pStyle w:val="BodyText"/>
      </w:pPr>
      <w:r>
        <w:drawing>
          <wp:inline>
            <wp:extent cx="5334000" cy="38025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cbd/dg_30_10_15_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25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районе Нагатино-Садовники может появиться новая картина, выполненная в стиле стрит-арт. Соответствующее голосование завершилось на портале «Активный гражданин». Об этом сообщает пресс-служба проекта.</w:t>
      </w:r>
    </w:p>
    <w:p>
      <w:pPr>
        <w:pStyle w:val="BodyText"/>
      </w:pPr>
      <w:r>
        <w:t xml:space="preserve">Предполагается, что картина украсит стены одного из тепловых пунктов района. В голосовании приняло участие около полторы тысячи жителей Нагатино-Садовников. Идею росписи теплового пункта в стиле стрит-арт поддержало 95% процентов опрошенных. Также участникам были предложены и другие темы: природная, сказочная, патриотическая и экологическая.</w:t>
      </w:r>
    </w:p>
    <w:p>
      <w:pPr>
        <w:pStyle w:val="BodyText"/>
      </w:pPr>
      <w:r>
        <w:t xml:space="preserve">Напомним, проект «Активный гражданин» запущен в мае 2014 года по поручению мэра Москвы Сергея Собянина. С тех пор в нем зарегистрировались более 1 миллиона пользователей, проведено порядка 600 тысяч электронных референдумов.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http://uao.mos.ru/active-citizen/detail/2272073.html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22720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22720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2025-03-10T14:46:29Z</dcterms:created>
  <dcterms:modified xsi:type="dcterms:W3CDTF">2025-03-10T14:46:29Z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