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4138ee970d82733e31c7cc9434d445fbfa7d0f"/>
    <w:p>
      <w:pPr>
        <w:pStyle w:val="Heading3"/>
      </w:pPr>
      <w:r>
        <w:t xml:space="preserve">На портале «Активный гражданин» большинство москвичей поддержали идею запрета проведения ремонтных работ в выходные дни</w:t>
      </w:r>
    </w:p>
    <w:p>
      <w:pPr>
        <w:pStyle w:val="FirstParagraph"/>
      </w:pPr>
      <w:r>
        <w:t xml:space="preserve">23.10.2015</w:t>
      </w:r>
    </w:p>
    <w:p>
      <w:pPr>
        <w:pStyle w:val="BodyText"/>
      </w:pPr>
      <w:r>
        <w:drawing>
          <wp:inline>
            <wp:extent cx="5334000" cy="35481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ac7/52576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8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Почти 60% москвичей поддержали инициативу о внесении поправок к закону «О соблюдении покоя граждан и тишины в ночное время в городе Москве», который предусматривает введение запрета на ремонт в воскресенье и в праздничные дни. Таковы итоги голосования, прошедшего на портале «Активный гражданин». Об этом сообщает пресс-служба проекта.</w:t>
      </w:r>
    </w:p>
    <w:p>
      <w:pPr>
        <w:pStyle w:val="BodyText"/>
      </w:pPr>
      <w:r>
        <w:t xml:space="preserve">Помимо этого, в голосовании рассматривались вопросы о разработке специальных правил для проведения ремонта в новостройках и продлении времени шумных работ до 20:00. Жители столицы высказались против этого нововведения и оставили вариант, выбранный ими в декабре прошлого года – с 9 до 19 часов. За это проголосовало более 55% респондентов.</w:t>
      </w:r>
    </w:p>
    <w:p>
      <w:pPr>
        <w:pStyle w:val="BodyText"/>
      </w:pPr>
      <w:r>
        <w:t xml:space="preserve">При выборе особых правил проведения ремонта в новостройках, мнения участников не были однозначными. 42% опрошенных отказались от идеи введения специальных условий, а 35% поддержали ввод особого режима в течение года с момента сдачи дома в эксплуатацию.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http://uao.mos.ru/active-citizen/detail/2249446.html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2249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2249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2025-05-31T07:13:43Z</dcterms:created>
  <dcterms:modified xsi:type="dcterms:W3CDTF">2025-05-31T07:13:43Z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